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43522" w14:textId="77777777" w:rsidR="00000000" w:rsidRDefault="00000000">
      <w:pPr>
        <w:pStyle w:val="Title"/>
      </w:pPr>
    </w:p>
    <w:p w14:paraId="79E763BE" w14:textId="77777777" w:rsidR="00000000" w:rsidRDefault="00000000">
      <w:pPr>
        <w:pStyle w:val="Title"/>
      </w:pPr>
    </w:p>
    <w:p w14:paraId="3CEA5CBF" w14:textId="77777777" w:rsidR="00000000" w:rsidRDefault="00000000">
      <w:pPr>
        <w:pStyle w:val="Title"/>
      </w:pPr>
      <w:r>
        <w:t>Albert Bowden’s Story</w:t>
      </w:r>
    </w:p>
    <w:p w14:paraId="05F4D472" w14:textId="77777777" w:rsidR="00000000" w:rsidRDefault="00000000">
      <w:pPr>
        <w:jc w:val="center"/>
        <w:rPr>
          <w:rFonts w:ascii="garamonde" w:hAnsi="garamonde" w:cs="Arial"/>
          <w:b/>
          <w:bCs/>
          <w:sz w:val="28"/>
        </w:rPr>
      </w:pPr>
    </w:p>
    <w:p w14:paraId="1C86D0B7" w14:textId="77777777" w:rsidR="00000000" w:rsidRDefault="00000000">
      <w:pPr>
        <w:rPr>
          <w:rFonts w:ascii="garamonde" w:hAnsi="garamonde" w:cs="Arial"/>
        </w:rPr>
      </w:pPr>
    </w:p>
    <w:p w14:paraId="7B01B1E7" w14:textId="77777777" w:rsidR="00000000" w:rsidRDefault="00000000">
      <w:pPr>
        <w:rPr>
          <w:rFonts w:ascii="garamonde" w:hAnsi="garamonde" w:cs="Arial"/>
        </w:rPr>
      </w:pPr>
    </w:p>
    <w:p w14:paraId="0B12D851" w14:textId="77777777" w:rsidR="00000000" w:rsidRDefault="00000000">
      <w:pPr>
        <w:jc w:val="both"/>
        <w:rPr>
          <w:rFonts w:ascii="garamonde" w:hAnsi="garamonde" w:cs="Arial"/>
        </w:rPr>
      </w:pPr>
      <w:r>
        <w:rPr>
          <w:rFonts w:ascii="garamonde" w:hAnsi="garamonde" w:cs="Arial"/>
        </w:rPr>
        <w:t>Albert</w:t>
      </w:r>
      <w:r>
        <w:rPr>
          <w:rFonts w:ascii="garamonde" w:hAnsi="garamonde" w:cs="Arial" w:hint="eastAsia"/>
        </w:rPr>
        <w:t>’</w:t>
      </w:r>
      <w:r>
        <w:rPr>
          <w:rFonts w:ascii="garamonde" w:hAnsi="garamonde" w:cs="Arial"/>
        </w:rPr>
        <w:t>s name is o</w:t>
      </w:r>
      <w:r>
        <w:rPr>
          <w:rFonts w:ascii="garamonde" w:hAnsi="garamonde" w:cs="Arial" w:hint="eastAsia"/>
        </w:rPr>
        <w:t>n the</w:t>
      </w:r>
      <w:r>
        <w:rPr>
          <w:rFonts w:ascii="garamonde" w:hAnsi="garamonde" w:cs="Arial"/>
        </w:rPr>
        <w:t xml:space="preserve"> Stoke Roll of Honour but not on the Ham Hill Monument.  He gives his birthplace as Yeovil rather than Stoke sub Hamdon and this might be why he is not on the Monument. His parents, John and Lydia</w:t>
      </w:r>
      <w:r>
        <w:rPr>
          <w:rFonts w:ascii="garamonde" w:hAnsi="garamonde" w:cs="Arial" w:hint="eastAsia"/>
        </w:rPr>
        <w:t>/Lilian Bowden, were living in Castle Street (somewhere near Castle Terrace and the bottom of Bonnie’</w:t>
      </w:r>
      <w:r>
        <w:rPr>
          <w:rFonts w:ascii="garamonde" w:hAnsi="garamonde" w:cs="Arial"/>
        </w:rPr>
        <w:t xml:space="preserve">s Lane) in 1891, and working </w:t>
      </w:r>
      <w:r>
        <w:rPr>
          <w:rFonts w:ascii="garamonde" w:hAnsi="garamonde" w:cs="Arial" w:hint="eastAsia"/>
        </w:rPr>
        <w:t>in the</w:t>
      </w:r>
      <w:r>
        <w:rPr>
          <w:rFonts w:ascii="garamonde" w:hAnsi="garamonde" w:cs="Arial"/>
        </w:rPr>
        <w:t xml:space="preserve"> gloving industry.  John stated on the census that he was born in Barnstaple and Lydia that she was born in Weymouth, though she changed her mind in subsequent census years and recorded her place of birth as being first Castle Cary and then Yeovil.  She also referred to herself as Lilian later on.  </w:t>
      </w:r>
    </w:p>
    <w:p w14:paraId="6D015664" w14:textId="77777777" w:rsidR="00000000" w:rsidRDefault="00000000">
      <w:pPr>
        <w:jc w:val="both"/>
        <w:rPr>
          <w:rFonts w:ascii="garamonde" w:hAnsi="garamonde" w:cs="Arial"/>
        </w:rPr>
      </w:pPr>
      <w:r>
        <w:rPr>
          <w:rFonts w:ascii="garamonde" w:hAnsi="garamonde" w:cs="Arial"/>
        </w:rPr>
        <w:t xml:space="preserve"> </w:t>
      </w:r>
    </w:p>
    <w:p w14:paraId="675C38A8" w14:textId="77777777" w:rsidR="00000000" w:rsidRDefault="00000000">
      <w:pPr>
        <w:jc w:val="both"/>
        <w:rPr>
          <w:rFonts w:ascii="garamonde" w:hAnsi="garamonde" w:cs="Arial"/>
        </w:rPr>
      </w:pPr>
      <w:r>
        <w:rPr>
          <w:rFonts w:ascii="garamonde" w:hAnsi="garamonde" w:cs="Arial"/>
        </w:rPr>
        <w:t>There was an A Bowden and T Palmer on the school record books, being punished for truancy on 26</w:t>
      </w:r>
      <w:r>
        <w:rPr>
          <w:rFonts w:ascii="garamonde" w:hAnsi="garamonde" w:cs="Arial"/>
          <w:vertAlign w:val="superscript"/>
        </w:rPr>
        <w:t>th</w:t>
      </w:r>
      <w:r>
        <w:rPr>
          <w:rFonts w:ascii="garamonde" w:hAnsi="garamonde" w:cs="Arial"/>
        </w:rPr>
        <w:t xml:space="preserve"> June 1889.  If this was Albert, he would have been nine years old.  He was obviously a boy with a thirst for adventure because when he enlisted </w:t>
      </w:r>
      <w:r>
        <w:rPr>
          <w:rFonts w:ascii="garamonde" w:hAnsi="garamonde" w:cs="Arial" w:hint="eastAsia"/>
        </w:rPr>
        <w:t>“</w:t>
      </w:r>
      <w:r>
        <w:rPr>
          <w:rFonts w:ascii="garamonde" w:hAnsi="garamonde" w:cs="Arial"/>
        </w:rPr>
        <w:t>for the duration of the war</w:t>
      </w:r>
      <w:r>
        <w:rPr>
          <w:rFonts w:ascii="garamonde" w:hAnsi="garamonde" w:cs="Arial" w:hint="eastAsia"/>
        </w:rPr>
        <w:t>”</w:t>
      </w:r>
      <w:r>
        <w:rPr>
          <w:rFonts w:ascii="garamonde" w:hAnsi="garamonde" w:cs="Arial"/>
        </w:rPr>
        <w:t xml:space="preserve"> on 3</w:t>
      </w:r>
      <w:r>
        <w:rPr>
          <w:rFonts w:ascii="garamonde" w:hAnsi="garamonde" w:cs="Arial"/>
          <w:vertAlign w:val="superscript"/>
        </w:rPr>
        <w:t>rd</w:t>
      </w:r>
      <w:r>
        <w:rPr>
          <w:rFonts w:ascii="garamonde" w:hAnsi="garamonde" w:cs="Arial"/>
        </w:rPr>
        <w:t xml:space="preserve"> October 1914, he stated on his Attestation Form that he had already seen previous service with the 3</w:t>
      </w:r>
      <w:r>
        <w:rPr>
          <w:rFonts w:ascii="garamonde" w:hAnsi="garamonde" w:cs="Arial"/>
          <w:vertAlign w:val="superscript"/>
        </w:rPr>
        <w:t>rd</w:t>
      </w:r>
      <w:r>
        <w:rPr>
          <w:rFonts w:ascii="garamonde" w:hAnsi="garamonde" w:cs="Arial"/>
        </w:rPr>
        <w:t xml:space="preserve"> Battalion of the Dorsetshire Regiment.</w:t>
      </w:r>
    </w:p>
    <w:p w14:paraId="57F66876" w14:textId="77777777" w:rsidR="00000000" w:rsidRDefault="00000000">
      <w:pPr>
        <w:jc w:val="both"/>
        <w:rPr>
          <w:rFonts w:ascii="garamonde" w:hAnsi="garamonde" w:cs="Arial"/>
        </w:rPr>
      </w:pPr>
    </w:p>
    <w:p w14:paraId="23125222" w14:textId="77777777" w:rsidR="00000000" w:rsidRDefault="00000000">
      <w:pPr>
        <w:jc w:val="both"/>
        <w:rPr>
          <w:rFonts w:ascii="garamonde" w:hAnsi="garamonde" w:cs="Arial"/>
        </w:rPr>
      </w:pPr>
      <w:r>
        <w:rPr>
          <w:rFonts w:ascii="garamonde" w:hAnsi="garamonde" w:cs="Arial"/>
        </w:rPr>
        <w:t>John Bowden gave his age as 60 in 1891, with Lydia being 26.  In 1894, he died and Lydia/Lilian married again – to Walter Shoemark - in 1898.  In 1901, the family were living in Castle Street – Walter and Lydia, Albert</w:t>
      </w:r>
      <w:r>
        <w:rPr>
          <w:rFonts w:ascii="garamonde" w:hAnsi="garamonde" w:cs="Arial" w:hint="eastAsia"/>
        </w:rPr>
        <w:t>’</w:t>
      </w:r>
      <w:r>
        <w:rPr>
          <w:rFonts w:ascii="garamonde" w:hAnsi="garamonde" w:cs="Arial"/>
        </w:rPr>
        <w:t>s two brothers – Joseph aged 8 and Bernard aged 4 – and two little girls from the second marriage, Kate Maud and Bessie Jane.  There is no mention of Albert so presumably he was away in the Army.</w:t>
      </w:r>
    </w:p>
    <w:p w14:paraId="10E59EF9" w14:textId="77777777" w:rsidR="00000000" w:rsidRDefault="00000000">
      <w:pPr>
        <w:jc w:val="both"/>
        <w:rPr>
          <w:rFonts w:ascii="garamonde" w:hAnsi="garamonde" w:cs="Arial"/>
        </w:rPr>
      </w:pPr>
    </w:p>
    <w:p w14:paraId="541067E9" w14:textId="77777777" w:rsidR="00000000" w:rsidRDefault="00000000">
      <w:pPr>
        <w:jc w:val="both"/>
        <w:rPr>
          <w:rFonts w:ascii="garamonde" w:hAnsi="garamonde" w:cs="Arial"/>
        </w:rPr>
      </w:pPr>
      <w:r>
        <w:rPr>
          <w:rFonts w:ascii="garamonde" w:hAnsi="garamonde" w:cs="Arial"/>
        </w:rPr>
        <w:t>Ten years later, he was back living with his family but by this time they had moved to 37 Stanley Street, Senghenydd, near Caerphilly in Wales.  Walter, aged 54 (Lilian had chosen a husband closer to herself in age this time) was working as a colliery labourer.  Albert was 30 and working as a labourer underground.  Bernard is living with them, aged 14, and there were now three little Shoemark sisters, the youngest being Julia aged 8.</w:t>
      </w:r>
    </w:p>
    <w:p w14:paraId="146F2AFE" w14:textId="77777777" w:rsidR="00000000" w:rsidRDefault="00000000">
      <w:pPr>
        <w:jc w:val="both"/>
        <w:rPr>
          <w:rFonts w:ascii="garamonde" w:hAnsi="garamonde" w:cs="Arial"/>
        </w:rPr>
      </w:pPr>
    </w:p>
    <w:p w14:paraId="07D1017B" w14:textId="77777777" w:rsidR="00000000" w:rsidRDefault="00000000">
      <w:pPr>
        <w:jc w:val="both"/>
        <w:rPr>
          <w:rFonts w:ascii="garamonde" w:hAnsi="garamonde" w:cs="Arial"/>
        </w:rPr>
      </w:pPr>
      <w:r>
        <w:rPr>
          <w:rFonts w:ascii="garamonde" w:hAnsi="garamonde" w:cs="Arial"/>
        </w:rPr>
        <w:t xml:space="preserve">James Thorne, another of the Stoke men to die in the War, had been living in Stanley Street with his family for some time.  He and Rosina were living in No. 5.  Both James and his younger brother, William, were working as coal miners.   In 1913 there was a huge explosion in the mine and 440 men and boys lost their lives.  Several of the men who died were living in Stanley Street. </w:t>
      </w:r>
    </w:p>
    <w:p w14:paraId="78328FCA" w14:textId="77777777" w:rsidR="00000000" w:rsidRDefault="00000000">
      <w:pPr>
        <w:jc w:val="both"/>
        <w:rPr>
          <w:rFonts w:ascii="garamonde" w:hAnsi="garamonde" w:cs="Arial"/>
        </w:rPr>
      </w:pPr>
    </w:p>
    <w:p w14:paraId="46C33CDB" w14:textId="028EAA47" w:rsidR="00000000" w:rsidRDefault="00737E6D">
      <w:pPr>
        <w:jc w:val="both"/>
        <w:rPr>
          <w:rFonts w:ascii="Garamond" w:hAnsi="Garamond"/>
        </w:rPr>
      </w:pPr>
      <w:r>
        <w:rPr>
          <w:rFonts w:ascii="Garamond" w:hAnsi="Garamond"/>
          <w:noProof/>
          <w:sz w:val="20"/>
          <w:lang w:val="en-US"/>
        </w:rPr>
        <w:lastRenderedPageBreak/>
        <mc:AlternateContent>
          <mc:Choice Requires="wps">
            <w:drawing>
              <wp:anchor distT="0" distB="0" distL="114300" distR="114300" simplePos="0" relativeHeight="251657728" behindDoc="0" locked="0" layoutInCell="1" allowOverlap="1" wp14:anchorId="2F0614DF" wp14:editId="32585A58">
                <wp:simplePos x="0" y="0"/>
                <wp:positionH relativeFrom="column">
                  <wp:posOffset>4457700</wp:posOffset>
                </wp:positionH>
                <wp:positionV relativeFrom="paragraph">
                  <wp:posOffset>914400</wp:posOffset>
                </wp:positionV>
                <wp:extent cx="1485900" cy="1028700"/>
                <wp:effectExtent l="9525" t="9525" r="9525" b="9525"/>
                <wp:wrapNone/>
                <wp:docPr id="1704715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028700"/>
                        </a:xfrm>
                        <a:prstGeom prst="rect">
                          <a:avLst/>
                        </a:prstGeom>
                        <a:solidFill>
                          <a:srgbClr val="FFFFFF"/>
                        </a:solidFill>
                        <a:ln w="9525">
                          <a:solidFill>
                            <a:srgbClr val="000000"/>
                          </a:solidFill>
                          <a:miter lim="800000"/>
                          <a:headEnd/>
                          <a:tailEnd/>
                        </a:ln>
                      </wps:spPr>
                      <wps:txbx>
                        <w:txbxContent>
                          <w:p w14:paraId="5FD13D7F" w14:textId="77777777" w:rsidR="00000000" w:rsidRDefault="00000000">
                            <w:r>
                              <w:rPr>
                                <w:rFonts w:ascii="garamonde" w:hAnsi="garamonde" w:cs="Arial"/>
                              </w:rPr>
                              <w:t xml:space="preserve">Outside the mortuary of Senghenydd at the </w:t>
                            </w:r>
                            <w:r>
                              <w:rPr>
                                <w:rFonts w:ascii="garamonde" w:hAnsi="garamonde" w:cs="Arial" w:hint="eastAsia"/>
                              </w:rPr>
                              <w:t>“</w:t>
                            </w:r>
                            <w:r>
                              <w:rPr>
                                <w:rFonts w:ascii="garamonde" w:hAnsi="garamonde" w:cs="Arial"/>
                              </w:rPr>
                              <w:t>Universal</w:t>
                            </w:r>
                            <w:r>
                              <w:rPr>
                                <w:rFonts w:ascii="garamonde" w:hAnsi="garamonde" w:cs="Arial" w:hint="eastAsia"/>
                              </w:rPr>
                              <w:t>”</w:t>
                            </w:r>
                            <w:r>
                              <w:rPr>
                                <w:rFonts w:ascii="garamonde" w:hAnsi="garamonde" w:cs="Arial"/>
                              </w:rPr>
                              <w:t xml:space="preserve"> Pit, 1913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0614DF" id="_x0000_t202" coordsize="21600,21600" o:spt="202" path="m,l,21600r21600,l21600,xe">
                <v:stroke joinstyle="miter"/>
                <v:path gradientshapeok="t" o:connecttype="rect"/>
              </v:shapetype>
              <v:shape id="Text Box 2" o:spid="_x0000_s1026" type="#_x0000_t202" style="position:absolute;left:0;text-align:left;margin-left:351pt;margin-top:1in;width:117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">
                <v:textbox>
                  <w:txbxContent>
                    <w:p w14:paraId="5FD13D7F" w14:textId="77777777" w:rsidR="00000000" w:rsidRDefault="00000000">
                      <w:r>
                        <w:rPr>
                          <w:rFonts w:ascii="garamonde" w:hAnsi="garamonde" w:cs="Arial"/>
                        </w:rPr>
                        <w:t xml:space="preserve">Outside the mortuary of Senghenydd at the </w:t>
                      </w:r>
                      <w:r>
                        <w:rPr>
                          <w:rFonts w:ascii="garamonde" w:hAnsi="garamonde" w:cs="Arial" w:hint="eastAsia"/>
                        </w:rPr>
                        <w:t>“</w:t>
                      </w:r>
                      <w:r>
                        <w:rPr>
                          <w:rFonts w:ascii="garamonde" w:hAnsi="garamonde" w:cs="Arial"/>
                        </w:rPr>
                        <w:t>Universal</w:t>
                      </w:r>
                      <w:r>
                        <w:rPr>
                          <w:rFonts w:ascii="garamonde" w:hAnsi="garamonde" w:cs="Arial" w:hint="eastAsia"/>
                        </w:rPr>
                        <w:t>”</w:t>
                      </w:r>
                      <w:r>
                        <w:rPr>
                          <w:rFonts w:ascii="garamonde" w:hAnsi="garamonde" w:cs="Arial"/>
                        </w:rPr>
                        <w:t xml:space="preserve"> Pit, 1913</w:t>
                      </w:r>
                    </w:p>
                  </w:txbxContent>
                </v:textbox>
              </v:shape>
            </w:pict>
          </mc:Fallback>
        </mc:AlternateContent>
      </w:r>
      <w:r>
        <w:rPr>
          <w:rFonts w:ascii="Garamond" w:hAnsi="Garamond"/>
          <w:noProof/>
        </w:rPr>
        <w:drawing>
          <wp:inline distT="0" distB="0" distL="0" distR="0" wp14:anchorId="175B8016" wp14:editId="06A33241">
            <wp:extent cx="4114800" cy="2743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14800" cy="2743200"/>
                    </a:xfrm>
                    <a:prstGeom prst="rect">
                      <a:avLst/>
                    </a:prstGeom>
                    <a:noFill/>
                    <a:ln>
                      <a:noFill/>
                    </a:ln>
                  </pic:spPr>
                </pic:pic>
              </a:graphicData>
            </a:graphic>
          </wp:inline>
        </w:drawing>
      </w:r>
    </w:p>
    <w:p w14:paraId="4B027CCB" w14:textId="77777777" w:rsidR="00000000" w:rsidRDefault="00000000">
      <w:pPr>
        <w:rPr>
          <w:rFonts w:ascii="Garamond" w:hAnsi="Garamond"/>
          <w:u w:val="single"/>
        </w:rPr>
      </w:pPr>
    </w:p>
    <w:p w14:paraId="397A4C6A" w14:textId="77777777" w:rsidR="00000000" w:rsidRDefault="00000000">
      <w:pPr>
        <w:rPr>
          <w:rFonts w:ascii="Garamond" w:hAnsi="Garamond"/>
          <w:u w:val="single"/>
        </w:rPr>
      </w:pPr>
    </w:p>
    <w:p w14:paraId="23D26217" w14:textId="77777777" w:rsidR="00000000" w:rsidRDefault="00000000">
      <w:pPr>
        <w:jc w:val="both"/>
        <w:rPr>
          <w:rFonts w:ascii="garamonde" w:hAnsi="garamonde" w:cs="Arial"/>
        </w:rPr>
      </w:pPr>
    </w:p>
    <w:p w14:paraId="5909CF31" w14:textId="77777777" w:rsidR="00000000" w:rsidRDefault="00000000">
      <w:pPr>
        <w:jc w:val="both"/>
        <w:rPr>
          <w:rFonts w:ascii="garamonde" w:hAnsi="garamonde" w:cs="Arial"/>
        </w:rPr>
      </w:pPr>
      <w:r>
        <w:rPr>
          <w:rFonts w:ascii="garamonde" w:hAnsi="garamonde" w:cs="Arial"/>
        </w:rPr>
        <w:t>When Albert joined up in October 1914, he was 5</w:t>
      </w:r>
      <w:r>
        <w:rPr>
          <w:rFonts w:ascii="garamonde" w:hAnsi="garamonde" w:cs="Arial" w:hint="eastAsia"/>
        </w:rPr>
        <w:t>’</w:t>
      </w:r>
      <w:r>
        <w:rPr>
          <w:rFonts w:ascii="garamonde" w:hAnsi="garamonde" w:cs="Arial"/>
        </w:rPr>
        <w:t xml:space="preserve"> 9 ½</w:t>
      </w:r>
      <w:r>
        <w:rPr>
          <w:rFonts w:ascii="garamonde" w:hAnsi="garamonde" w:cs="Arial" w:hint="eastAsia"/>
        </w:rPr>
        <w:t>”</w:t>
      </w:r>
      <w:r>
        <w:rPr>
          <w:rFonts w:ascii="garamonde" w:hAnsi="garamonde" w:cs="Arial"/>
        </w:rPr>
        <w:t xml:space="preserve">, with dark hair and blue eyes.  He weighed 154 lbs and was </w:t>
      </w:r>
      <w:proofErr w:type="gramStart"/>
      <w:r>
        <w:rPr>
          <w:rFonts w:ascii="garamonde" w:hAnsi="garamonde" w:cs="Arial"/>
        </w:rPr>
        <w:t>33 year old</w:t>
      </w:r>
      <w:proofErr w:type="gramEnd"/>
      <w:r>
        <w:rPr>
          <w:rFonts w:ascii="garamonde" w:hAnsi="garamonde" w:cs="Arial"/>
        </w:rPr>
        <w:t xml:space="preserve"> and unmarried, his next of kin being his mother.  He was posted on active service as private in the 1</w:t>
      </w:r>
      <w:r>
        <w:rPr>
          <w:rFonts w:ascii="garamonde" w:hAnsi="garamonde" w:cs="Arial"/>
          <w:vertAlign w:val="superscript"/>
        </w:rPr>
        <w:t>st</w:t>
      </w:r>
      <w:r>
        <w:rPr>
          <w:rFonts w:ascii="garamonde" w:hAnsi="garamonde" w:cs="Arial"/>
        </w:rPr>
        <w:t xml:space="preserve"> Battalion of the Dorsetshire Regiment on 4</w:t>
      </w:r>
      <w:r>
        <w:rPr>
          <w:rFonts w:ascii="garamonde" w:hAnsi="garamonde" w:cs="Arial"/>
          <w:vertAlign w:val="superscript"/>
        </w:rPr>
        <w:t>th</w:t>
      </w:r>
      <w:r>
        <w:rPr>
          <w:rFonts w:ascii="garamonde" w:hAnsi="garamonde" w:cs="Arial"/>
        </w:rPr>
        <w:t xml:space="preserve"> December 1914.  </w:t>
      </w:r>
    </w:p>
    <w:p w14:paraId="685E6589" w14:textId="77777777" w:rsidR="00000000" w:rsidRDefault="00000000">
      <w:pPr>
        <w:jc w:val="both"/>
        <w:rPr>
          <w:rFonts w:ascii="garamonde" w:hAnsi="garamonde" w:cs="Arial"/>
        </w:rPr>
      </w:pPr>
    </w:p>
    <w:p w14:paraId="086A37B4" w14:textId="77777777" w:rsidR="00000000" w:rsidRDefault="00000000">
      <w:pPr>
        <w:jc w:val="both"/>
        <w:rPr>
          <w:rFonts w:ascii="garamonde" w:hAnsi="garamonde" w:cs="Arial"/>
        </w:rPr>
      </w:pPr>
      <w:r>
        <w:rPr>
          <w:rFonts w:ascii="garamonde" w:hAnsi="garamonde" w:cs="Arial"/>
        </w:rPr>
        <w:t>He would have taken part in the Battle for Hill 60 (22-23</w:t>
      </w:r>
      <w:r>
        <w:rPr>
          <w:rFonts w:ascii="garamonde" w:hAnsi="garamonde" w:cs="Arial"/>
          <w:vertAlign w:val="superscript"/>
        </w:rPr>
        <w:t>rd</w:t>
      </w:r>
      <w:r>
        <w:rPr>
          <w:rFonts w:ascii="garamonde" w:hAnsi="garamonde" w:cs="Arial"/>
        </w:rPr>
        <w:t xml:space="preserve"> April 1915) when the first gas attack took place on the Western Front.  </w:t>
      </w:r>
      <w:r>
        <w:rPr>
          <w:rFonts w:ascii="garamonde" w:hAnsi="garamonde" w:cs="Arial" w:hint="eastAsia"/>
        </w:rPr>
        <w:t>“</w:t>
      </w:r>
      <w:r>
        <w:rPr>
          <w:rFonts w:ascii="garamonde" w:hAnsi="garamonde" w:cs="Arial"/>
        </w:rPr>
        <w:t xml:space="preserve">It was an undescribably unforgettable image for those of us witnessing this first gas attack at close </w:t>
      </w:r>
      <w:proofErr w:type="gramStart"/>
      <w:r>
        <w:rPr>
          <w:rFonts w:ascii="garamonde" w:hAnsi="garamonde" w:cs="Arial"/>
        </w:rPr>
        <w:t>range</w:t>
      </w:r>
      <w:r>
        <w:rPr>
          <w:rFonts w:ascii="garamonde" w:hAnsi="garamonde" w:cs="Arial" w:hint="eastAsia"/>
        </w:rPr>
        <w:t>”</w:t>
      </w:r>
      <w:r>
        <w:rPr>
          <w:rFonts w:ascii="garamonde" w:hAnsi="garamonde" w:cs="Arial"/>
        </w:rPr>
        <w:t xml:space="preserve">  [</w:t>
      </w:r>
      <w:proofErr w:type="gramEnd"/>
      <w:r>
        <w:rPr>
          <w:rFonts w:ascii="garamonde" w:hAnsi="garamonde" w:cs="Arial"/>
        </w:rPr>
        <w:t>Lt Max Tiessen].</w:t>
      </w:r>
    </w:p>
    <w:p w14:paraId="6DE79C53" w14:textId="77777777" w:rsidR="00000000" w:rsidRDefault="00000000">
      <w:pPr>
        <w:jc w:val="both"/>
        <w:rPr>
          <w:rFonts w:ascii="garamonde" w:hAnsi="garamonde" w:cs="Arial"/>
        </w:rPr>
      </w:pPr>
    </w:p>
    <w:p w14:paraId="6965153C" w14:textId="77777777" w:rsidR="00000000" w:rsidRDefault="00000000">
      <w:pPr>
        <w:jc w:val="both"/>
        <w:rPr>
          <w:rFonts w:ascii="garamonde" w:hAnsi="garamonde" w:cs="Arial"/>
        </w:rPr>
      </w:pPr>
      <w:r>
        <w:rPr>
          <w:rFonts w:ascii="garamonde" w:hAnsi="garamonde" w:cs="Arial"/>
        </w:rPr>
        <w:t xml:space="preserve"> </w:t>
      </w:r>
    </w:p>
    <w:p w14:paraId="65EC8D04" w14:textId="77777777" w:rsidR="00000000" w:rsidRDefault="00000000">
      <w:pPr>
        <w:jc w:val="both"/>
        <w:rPr>
          <w:rFonts w:ascii="garamonde" w:hAnsi="garamonde" w:cs="Arial"/>
        </w:rPr>
      </w:pPr>
    </w:p>
    <w:p w14:paraId="3EEAB3B6" w14:textId="6533A524" w:rsidR="00000000" w:rsidRDefault="00737E6D">
      <w:pPr>
        <w:ind w:left="720" w:firstLine="720"/>
        <w:jc w:val="both"/>
        <w:rPr>
          <w:rFonts w:ascii="garamonde" w:hAnsi="garamonde" w:cs="Arial"/>
        </w:rPr>
      </w:pPr>
      <w:r>
        <w:rPr>
          <w:noProof/>
          <w:sz w:val="17"/>
          <w:szCs w:val="17"/>
        </w:rPr>
        <w:drawing>
          <wp:inline distT="0" distB="0" distL="0" distR="0" wp14:anchorId="2C4D9400" wp14:editId="4B1E51C4">
            <wp:extent cx="3495675" cy="2867025"/>
            <wp:effectExtent l="0" t="0" r="0" b="0"/>
            <wp:docPr id="2" name="Picture 2" descr="Hill 60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ll 60 loca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95675" cy="2867025"/>
                    </a:xfrm>
                    <a:prstGeom prst="rect">
                      <a:avLst/>
                    </a:prstGeom>
                    <a:noFill/>
                    <a:ln>
                      <a:noFill/>
                    </a:ln>
                  </pic:spPr>
                </pic:pic>
              </a:graphicData>
            </a:graphic>
          </wp:inline>
        </w:drawing>
      </w:r>
    </w:p>
    <w:p w14:paraId="4CFD1E1D" w14:textId="77777777" w:rsidR="00000000" w:rsidRDefault="00000000">
      <w:pPr>
        <w:jc w:val="both"/>
        <w:rPr>
          <w:rFonts w:ascii="garamonde" w:hAnsi="garamonde" w:cs="Arial"/>
        </w:rPr>
      </w:pPr>
      <w:r>
        <w:rPr>
          <w:rFonts w:ascii="garamonde" w:hAnsi="garamonde" w:cs="Arial"/>
        </w:rPr>
        <w:tab/>
      </w:r>
      <w:r>
        <w:rPr>
          <w:rFonts w:ascii="garamonde" w:hAnsi="garamonde" w:cs="Arial"/>
        </w:rPr>
        <w:tab/>
      </w:r>
      <w:r>
        <w:rPr>
          <w:rFonts w:ascii="garamonde" w:hAnsi="garamonde" w:cs="Arial"/>
        </w:rPr>
        <w:tab/>
      </w:r>
    </w:p>
    <w:p w14:paraId="257925F0" w14:textId="77777777" w:rsidR="00000000" w:rsidRDefault="00000000">
      <w:pPr>
        <w:ind w:left="1440" w:firstLine="720"/>
        <w:jc w:val="both"/>
        <w:rPr>
          <w:rFonts w:ascii="garamonde" w:hAnsi="garamonde" w:cs="Arial"/>
          <w:b/>
          <w:bCs/>
        </w:rPr>
      </w:pPr>
      <w:r>
        <w:rPr>
          <w:rFonts w:ascii="garamonde" w:hAnsi="garamonde" w:cs="Arial"/>
        </w:rPr>
        <w:t xml:space="preserve">     </w:t>
      </w:r>
      <w:r>
        <w:rPr>
          <w:rFonts w:ascii="garamonde" w:hAnsi="garamonde" w:cs="Arial"/>
          <w:b/>
          <w:bCs/>
        </w:rPr>
        <w:t>Hill 60 – 2</w:t>
      </w:r>
      <w:r>
        <w:rPr>
          <w:rFonts w:ascii="garamonde" w:hAnsi="garamonde" w:cs="Arial"/>
          <w:b/>
          <w:bCs/>
          <w:vertAlign w:val="superscript"/>
        </w:rPr>
        <w:t>nd</w:t>
      </w:r>
      <w:r>
        <w:rPr>
          <w:rFonts w:ascii="garamonde" w:hAnsi="garamonde" w:cs="Arial"/>
          <w:b/>
          <w:bCs/>
        </w:rPr>
        <w:t xml:space="preserve"> Battle Ypres - 1915</w:t>
      </w:r>
    </w:p>
    <w:p w14:paraId="33B13524" w14:textId="77777777" w:rsidR="00000000" w:rsidRDefault="00000000">
      <w:pPr>
        <w:jc w:val="both"/>
        <w:rPr>
          <w:rFonts w:ascii="garamonde" w:hAnsi="garamonde" w:cs="Arial"/>
        </w:rPr>
      </w:pPr>
    </w:p>
    <w:p w14:paraId="30506E76" w14:textId="77777777" w:rsidR="00000000" w:rsidRDefault="00000000">
      <w:pPr>
        <w:jc w:val="both"/>
        <w:rPr>
          <w:rFonts w:ascii="garamonde" w:hAnsi="garamonde" w:cs="Arial"/>
        </w:rPr>
      </w:pPr>
    </w:p>
    <w:p w14:paraId="18AA6A2E" w14:textId="77777777" w:rsidR="00000000" w:rsidRDefault="00000000">
      <w:pPr>
        <w:jc w:val="both"/>
        <w:rPr>
          <w:rFonts w:ascii="garamonde" w:hAnsi="garamonde" w:cs="Arial"/>
        </w:rPr>
      </w:pPr>
      <w:r>
        <w:rPr>
          <w:rFonts w:ascii="garamonde" w:hAnsi="garamonde" w:cs="Arial"/>
        </w:rPr>
        <w:lastRenderedPageBreak/>
        <w:t>The war diary for 2</w:t>
      </w:r>
      <w:r>
        <w:rPr>
          <w:rFonts w:ascii="garamonde" w:hAnsi="garamonde" w:cs="Arial"/>
          <w:vertAlign w:val="superscript"/>
        </w:rPr>
        <w:t>nd</w:t>
      </w:r>
      <w:r>
        <w:rPr>
          <w:rFonts w:ascii="garamonde" w:hAnsi="garamonde" w:cs="Arial"/>
        </w:rPr>
        <w:t xml:space="preserve"> Battalion Dorsetshires does not mention gas, but does mention heavy shelling.  </w:t>
      </w:r>
    </w:p>
    <w:p w14:paraId="5CB81ADC" w14:textId="77777777" w:rsidR="00000000" w:rsidRDefault="00000000">
      <w:pPr>
        <w:jc w:val="both"/>
        <w:rPr>
          <w:rFonts w:ascii="garamonde" w:hAnsi="garamonde" w:cs="Arial"/>
        </w:rPr>
      </w:pPr>
    </w:p>
    <w:p w14:paraId="1DEB53F3" w14:textId="77777777" w:rsidR="00000000" w:rsidRDefault="00000000">
      <w:pPr>
        <w:jc w:val="both"/>
        <w:rPr>
          <w:rFonts w:ascii="garamonde" w:hAnsi="garamonde" w:cs="Arial"/>
        </w:rPr>
      </w:pPr>
      <w:r>
        <w:rPr>
          <w:rFonts w:ascii="garamonde" w:hAnsi="garamonde" w:cs="Arial"/>
        </w:rPr>
        <w:t>On 20</w:t>
      </w:r>
      <w:r>
        <w:rPr>
          <w:rFonts w:ascii="garamonde" w:hAnsi="garamonde" w:cs="Arial"/>
          <w:vertAlign w:val="superscript"/>
        </w:rPr>
        <w:t>th</w:t>
      </w:r>
      <w:r>
        <w:rPr>
          <w:rFonts w:ascii="garamonde" w:hAnsi="garamonde" w:cs="Arial"/>
        </w:rPr>
        <w:t xml:space="preserve"> April 1915, they are in 31 Trench, suffering heavily from shelling.  There are three officer casualties that day and 24 Other Ranks wounded.  Over the next three nights, they are again shelled continuously throughout the night.  </w:t>
      </w:r>
    </w:p>
    <w:p w14:paraId="68004593" w14:textId="77777777" w:rsidR="00000000" w:rsidRDefault="00000000">
      <w:pPr>
        <w:jc w:val="both"/>
        <w:rPr>
          <w:rFonts w:ascii="garamonde" w:hAnsi="garamonde" w:cs="Arial"/>
        </w:rPr>
      </w:pPr>
    </w:p>
    <w:p w14:paraId="6D7A105C" w14:textId="77777777" w:rsidR="00000000" w:rsidRDefault="00000000">
      <w:pPr>
        <w:jc w:val="both"/>
        <w:rPr>
          <w:rFonts w:ascii="garamonde" w:hAnsi="garamonde" w:cs="Arial"/>
        </w:rPr>
      </w:pPr>
      <w:r>
        <w:rPr>
          <w:rFonts w:ascii="garamonde" w:hAnsi="garamonde" w:cs="Arial"/>
        </w:rPr>
        <w:t>On 22</w:t>
      </w:r>
      <w:r>
        <w:rPr>
          <w:rFonts w:ascii="garamonde" w:hAnsi="garamonde" w:cs="Arial"/>
          <w:vertAlign w:val="superscript"/>
        </w:rPr>
        <w:t>nd</w:t>
      </w:r>
      <w:r>
        <w:rPr>
          <w:rFonts w:ascii="garamonde" w:hAnsi="garamonde" w:cs="Arial"/>
        </w:rPr>
        <w:t xml:space="preserve"> April at 6.30 p.m. there is </w:t>
      </w:r>
      <w:r>
        <w:rPr>
          <w:rFonts w:ascii="garamonde" w:hAnsi="garamonde" w:cs="Arial" w:hint="eastAsia"/>
        </w:rPr>
        <w:t>“</w:t>
      </w:r>
      <w:r>
        <w:rPr>
          <w:rFonts w:ascii="garamonde" w:hAnsi="garamonde" w:cs="Arial"/>
        </w:rPr>
        <w:t>heavy shelling of Ypres and approaches.</w:t>
      </w:r>
      <w:r>
        <w:rPr>
          <w:rFonts w:ascii="garamonde" w:hAnsi="garamonde" w:cs="Arial" w:hint="eastAsia"/>
        </w:rPr>
        <w:t>”</w:t>
      </w:r>
      <w:r>
        <w:rPr>
          <w:rFonts w:ascii="garamonde" w:hAnsi="garamonde" w:cs="Arial"/>
        </w:rPr>
        <w:t xml:space="preserve">  They get a message from Brigade telling them that they will not be relieved as arranged.  Over these two days there are 10 men wounded and 1 killed.  </w:t>
      </w:r>
    </w:p>
    <w:p w14:paraId="7ED29234" w14:textId="77777777" w:rsidR="00000000" w:rsidRDefault="00000000">
      <w:pPr>
        <w:jc w:val="both"/>
        <w:rPr>
          <w:rFonts w:ascii="garamonde" w:hAnsi="garamonde" w:cs="Arial"/>
        </w:rPr>
      </w:pPr>
    </w:p>
    <w:p w14:paraId="6F3FCD99" w14:textId="77777777" w:rsidR="00000000" w:rsidRDefault="00000000">
      <w:pPr>
        <w:jc w:val="both"/>
        <w:rPr>
          <w:rFonts w:ascii="garamonde" w:hAnsi="garamonde" w:cs="Arial"/>
        </w:rPr>
      </w:pPr>
      <w:r>
        <w:rPr>
          <w:rFonts w:ascii="garamonde" w:hAnsi="garamonde" w:cs="Arial"/>
        </w:rPr>
        <w:t>On 23</w:t>
      </w:r>
      <w:r>
        <w:rPr>
          <w:rFonts w:ascii="garamonde" w:hAnsi="garamonde" w:cs="Arial"/>
          <w:vertAlign w:val="superscript"/>
        </w:rPr>
        <w:t>rd</w:t>
      </w:r>
      <w:r>
        <w:rPr>
          <w:rFonts w:ascii="garamonde" w:hAnsi="garamonde" w:cs="Arial"/>
        </w:rPr>
        <w:t xml:space="preserve"> April, they receive orders at 5 p.m. </w:t>
      </w:r>
      <w:r>
        <w:rPr>
          <w:rFonts w:ascii="garamonde" w:hAnsi="garamonde" w:cs="Arial" w:hint="eastAsia"/>
        </w:rPr>
        <w:t>“</w:t>
      </w:r>
      <w:r>
        <w:rPr>
          <w:rFonts w:ascii="garamonde" w:hAnsi="garamonde" w:cs="Arial"/>
        </w:rPr>
        <w:t>to reconnoitre route to 2</w:t>
      </w:r>
      <w:r>
        <w:rPr>
          <w:rFonts w:ascii="garamonde" w:hAnsi="garamonde" w:cs="Arial"/>
          <w:vertAlign w:val="superscript"/>
        </w:rPr>
        <w:t>nd</w:t>
      </w:r>
      <w:r>
        <w:rPr>
          <w:rFonts w:ascii="garamonde" w:hAnsi="garamonde" w:cs="Arial"/>
        </w:rPr>
        <w:t xml:space="preserve"> line of trenches in event of it becoming necessary for the Bn to withdraw</w:t>
      </w:r>
      <w:r>
        <w:rPr>
          <w:rFonts w:ascii="garamonde" w:hAnsi="garamonde" w:cs="Arial" w:hint="eastAsia"/>
        </w:rPr>
        <w:t>”</w:t>
      </w:r>
      <w:r>
        <w:rPr>
          <w:rFonts w:ascii="garamonde" w:hAnsi="garamonde" w:cs="Arial"/>
        </w:rPr>
        <w:t xml:space="preserve">.  </w:t>
      </w:r>
      <w:r>
        <w:rPr>
          <w:rFonts w:ascii="garamonde" w:hAnsi="garamonde" w:cs="Arial" w:hint="eastAsia"/>
        </w:rPr>
        <w:t>“</w:t>
      </w:r>
      <w:r>
        <w:rPr>
          <w:rFonts w:ascii="garamonde" w:hAnsi="garamonde" w:cs="Arial"/>
        </w:rPr>
        <w:t>31 Trench again shelled throughout night</w:t>
      </w:r>
      <w:r>
        <w:rPr>
          <w:rFonts w:ascii="garamonde" w:hAnsi="garamonde" w:cs="Arial" w:hint="eastAsia"/>
        </w:rPr>
        <w:t>”</w:t>
      </w:r>
      <w:r>
        <w:rPr>
          <w:rFonts w:ascii="garamonde" w:hAnsi="garamonde" w:cs="Arial"/>
        </w:rPr>
        <w:t xml:space="preserve">.  That night they report 7 men wounded.  </w:t>
      </w:r>
    </w:p>
    <w:p w14:paraId="7DBF5865" w14:textId="77777777" w:rsidR="00000000" w:rsidRDefault="00000000">
      <w:pPr>
        <w:jc w:val="both"/>
        <w:rPr>
          <w:rFonts w:ascii="garamonde" w:hAnsi="garamonde" w:cs="Arial"/>
        </w:rPr>
      </w:pPr>
    </w:p>
    <w:p w14:paraId="30AF1799" w14:textId="77777777" w:rsidR="00000000" w:rsidRDefault="00000000">
      <w:pPr>
        <w:jc w:val="both"/>
        <w:rPr>
          <w:rFonts w:ascii="garamonde" w:hAnsi="garamonde" w:cs="Arial"/>
        </w:rPr>
      </w:pPr>
      <w:r>
        <w:rPr>
          <w:rFonts w:ascii="garamonde" w:hAnsi="garamonde" w:cs="Arial"/>
        </w:rPr>
        <w:t>On 24</w:t>
      </w:r>
      <w:r>
        <w:rPr>
          <w:rFonts w:ascii="garamonde" w:hAnsi="garamonde" w:cs="Arial"/>
          <w:vertAlign w:val="superscript"/>
        </w:rPr>
        <w:t>th</w:t>
      </w:r>
      <w:r>
        <w:rPr>
          <w:rFonts w:ascii="garamonde" w:hAnsi="garamonde" w:cs="Arial"/>
        </w:rPr>
        <w:t xml:space="preserve"> April they receive orders at 2 p.m. that </w:t>
      </w:r>
      <w:r>
        <w:rPr>
          <w:rFonts w:ascii="garamonde" w:hAnsi="garamonde" w:cs="Arial" w:hint="eastAsia"/>
        </w:rPr>
        <w:t>“</w:t>
      </w:r>
      <w:r>
        <w:rPr>
          <w:rFonts w:ascii="garamonde" w:hAnsi="garamonde" w:cs="Arial"/>
        </w:rPr>
        <w:t xml:space="preserve">if situation permitted, Bn </w:t>
      </w:r>
      <w:r>
        <w:rPr>
          <w:rFonts w:ascii="garamonde" w:hAnsi="garamonde" w:cs="Arial" w:hint="eastAsia"/>
        </w:rPr>
        <w:t>would</w:t>
      </w:r>
      <w:r>
        <w:rPr>
          <w:rFonts w:ascii="garamonde" w:hAnsi="garamonde" w:cs="Arial"/>
        </w:rPr>
        <w:t xml:space="preserve"> be relieved by DCLI and got to Camp F at Ouderdem</w:t>
      </w:r>
      <w:r>
        <w:rPr>
          <w:rFonts w:ascii="garamonde" w:hAnsi="garamonde" w:cs="Arial" w:hint="eastAsia"/>
        </w:rPr>
        <w:t>”</w:t>
      </w:r>
      <w:r>
        <w:rPr>
          <w:rFonts w:ascii="garamonde" w:hAnsi="garamonde" w:cs="Arial"/>
        </w:rPr>
        <w:t>, but at 4.00 p.m. they were again told that the relief would not take place.  At 6.40 p.m., they reported to Brigade – 2 killed and 17 wounded.</w:t>
      </w:r>
    </w:p>
    <w:p w14:paraId="48291AA1" w14:textId="40C120BF" w:rsidR="00000000" w:rsidRDefault="00737E6D">
      <w:pPr>
        <w:ind w:left="720" w:firstLine="720"/>
        <w:jc w:val="both"/>
        <w:rPr>
          <w:rFonts w:ascii="garamonde" w:hAnsi="garamonde" w:cs="Arial"/>
        </w:rPr>
      </w:pPr>
      <w:r>
        <w:rPr>
          <w:noProof/>
          <w:sz w:val="17"/>
          <w:szCs w:val="17"/>
        </w:rPr>
        <w:drawing>
          <wp:inline distT="0" distB="0" distL="0" distR="0" wp14:anchorId="5E9B8C43" wp14:editId="2060E86B">
            <wp:extent cx="3905250" cy="2514600"/>
            <wp:effectExtent l="0" t="0" r="0" b="0"/>
            <wp:docPr id="3" name="Picture 1" descr="Hill 60 sometime after the w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ll 60 sometime after the wa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5250" cy="2514600"/>
                    </a:xfrm>
                    <a:prstGeom prst="rect">
                      <a:avLst/>
                    </a:prstGeom>
                    <a:noFill/>
                    <a:ln>
                      <a:noFill/>
                    </a:ln>
                  </pic:spPr>
                </pic:pic>
              </a:graphicData>
            </a:graphic>
          </wp:inline>
        </w:drawing>
      </w:r>
    </w:p>
    <w:p w14:paraId="6BEF685B" w14:textId="77777777" w:rsidR="00000000" w:rsidRDefault="00000000">
      <w:pPr>
        <w:pStyle w:val="imgtext"/>
        <w:shd w:val="clear" w:color="auto" w:fill="FFFFFF"/>
        <w:spacing w:line="288" w:lineRule="atLeast"/>
        <w:ind w:left="720" w:right="286" w:firstLine="720"/>
        <w:jc w:val="left"/>
        <w:rPr>
          <w:b/>
          <w:bCs/>
          <w:color w:val="auto"/>
          <w:sz w:val="24"/>
          <w:szCs w:val="17"/>
        </w:rPr>
      </w:pPr>
      <w:r>
        <w:rPr>
          <w:b/>
          <w:bCs/>
          <w:color w:val="auto"/>
          <w:sz w:val="24"/>
          <w:szCs w:val="17"/>
        </w:rPr>
        <w:t xml:space="preserve">             Hill 60 sometime after the war         </w:t>
      </w:r>
      <w:r>
        <w:rPr>
          <w:b/>
          <w:bCs/>
          <w:i/>
          <w:iCs/>
          <w:color w:val="auto"/>
          <w:szCs w:val="17"/>
        </w:rPr>
        <w:t>Photo: NELS</w:t>
      </w:r>
    </w:p>
    <w:p w14:paraId="5A834B0A" w14:textId="77777777" w:rsidR="00000000" w:rsidRDefault="00000000">
      <w:pPr>
        <w:jc w:val="both"/>
        <w:rPr>
          <w:rFonts w:ascii="garamonde" w:hAnsi="garamonde" w:cs="Arial"/>
        </w:rPr>
      </w:pPr>
    </w:p>
    <w:p w14:paraId="79E2B2B2" w14:textId="77777777" w:rsidR="00000000" w:rsidRDefault="00000000">
      <w:pPr>
        <w:jc w:val="both"/>
        <w:rPr>
          <w:rFonts w:ascii="garamonde" w:hAnsi="garamonde" w:cs="Arial"/>
        </w:rPr>
      </w:pPr>
    </w:p>
    <w:p w14:paraId="08EE3E5E" w14:textId="77777777" w:rsidR="00000000" w:rsidRDefault="00000000">
      <w:pPr>
        <w:jc w:val="both"/>
        <w:rPr>
          <w:rFonts w:ascii="garamonde" w:hAnsi="garamonde" w:cs="Arial"/>
        </w:rPr>
      </w:pPr>
      <w:r>
        <w:rPr>
          <w:rFonts w:ascii="garamonde" w:hAnsi="garamonde" w:cs="Arial"/>
        </w:rPr>
        <w:t>At last, on 25</w:t>
      </w:r>
      <w:r>
        <w:rPr>
          <w:rFonts w:ascii="garamonde" w:hAnsi="garamonde" w:cs="Arial"/>
          <w:vertAlign w:val="superscript"/>
        </w:rPr>
        <w:t>th</w:t>
      </w:r>
      <w:r>
        <w:rPr>
          <w:rFonts w:ascii="garamonde" w:hAnsi="garamonde" w:cs="Arial"/>
        </w:rPr>
        <w:t xml:space="preserve"> April, at 10.00 p.m. the DCLI relieved the 2</w:t>
      </w:r>
      <w:r>
        <w:rPr>
          <w:rFonts w:ascii="garamonde" w:hAnsi="garamonde" w:cs="Arial"/>
          <w:vertAlign w:val="superscript"/>
        </w:rPr>
        <w:t>nd</w:t>
      </w:r>
      <w:r>
        <w:rPr>
          <w:rFonts w:ascii="garamonde" w:hAnsi="garamonde" w:cs="Arial"/>
        </w:rPr>
        <w:t xml:space="preserve"> Dorsetshires.  The Germans opened heavy artillery and rifle fire during the relief </w:t>
      </w:r>
      <w:r>
        <w:rPr>
          <w:rFonts w:ascii="garamonde" w:hAnsi="garamonde" w:cs="Arial" w:hint="eastAsia"/>
        </w:rPr>
        <w:t>“</w:t>
      </w:r>
      <w:r>
        <w:rPr>
          <w:rFonts w:ascii="garamonde" w:hAnsi="garamonde" w:cs="Arial"/>
        </w:rPr>
        <w:t>but few casualties resulted</w:t>
      </w:r>
      <w:r>
        <w:rPr>
          <w:rFonts w:ascii="garamonde" w:hAnsi="garamonde" w:cs="Arial" w:hint="eastAsia"/>
        </w:rPr>
        <w:t>”</w:t>
      </w:r>
      <w:r>
        <w:rPr>
          <w:rFonts w:ascii="garamonde" w:hAnsi="garamonde" w:cs="Arial"/>
        </w:rPr>
        <w:t>.</w:t>
      </w:r>
    </w:p>
    <w:p w14:paraId="36DB5E9C" w14:textId="77777777" w:rsidR="00000000" w:rsidRDefault="00000000">
      <w:pPr>
        <w:jc w:val="both"/>
        <w:rPr>
          <w:rFonts w:ascii="garamonde" w:hAnsi="garamonde" w:cs="Arial"/>
        </w:rPr>
      </w:pPr>
    </w:p>
    <w:p w14:paraId="18C964EF" w14:textId="77777777" w:rsidR="00000000" w:rsidRDefault="00000000">
      <w:pPr>
        <w:jc w:val="both"/>
        <w:rPr>
          <w:rFonts w:ascii="garamonde" w:hAnsi="garamonde" w:cs="Arial"/>
        </w:rPr>
      </w:pPr>
      <w:r>
        <w:rPr>
          <w:rFonts w:ascii="garamonde" w:hAnsi="garamonde" w:cs="Arial"/>
        </w:rPr>
        <w:t>On 26</w:t>
      </w:r>
      <w:r>
        <w:rPr>
          <w:rFonts w:ascii="garamonde" w:hAnsi="garamonde" w:cs="Arial"/>
          <w:vertAlign w:val="superscript"/>
        </w:rPr>
        <w:t>th</w:t>
      </w:r>
      <w:r>
        <w:rPr>
          <w:rFonts w:ascii="garamonde" w:hAnsi="garamonde" w:cs="Arial"/>
        </w:rPr>
        <w:t xml:space="preserve"> April, Battalion moved across country by companies to billets at Kruisstraat.  Casualties – 4 wounded.</w:t>
      </w:r>
    </w:p>
    <w:p w14:paraId="0131EBA3" w14:textId="77777777" w:rsidR="00000000" w:rsidRDefault="00000000">
      <w:pPr>
        <w:jc w:val="both"/>
        <w:rPr>
          <w:rFonts w:ascii="garamonde" w:hAnsi="garamonde" w:cs="Arial"/>
        </w:rPr>
      </w:pPr>
    </w:p>
    <w:p w14:paraId="73297247" w14:textId="77777777" w:rsidR="00000000" w:rsidRDefault="00000000">
      <w:pPr>
        <w:jc w:val="both"/>
        <w:rPr>
          <w:rFonts w:ascii="garamonde" w:hAnsi="garamonde" w:cs="Arial"/>
        </w:rPr>
      </w:pPr>
      <w:r>
        <w:rPr>
          <w:rFonts w:ascii="garamonde" w:hAnsi="garamonde" w:cs="Arial"/>
        </w:rPr>
        <w:t>Albert received a gunshot wound to his stomach on 27</w:t>
      </w:r>
      <w:r>
        <w:rPr>
          <w:rFonts w:ascii="garamonde" w:hAnsi="garamonde" w:cs="Arial"/>
          <w:vertAlign w:val="superscript"/>
        </w:rPr>
        <w:t>th</w:t>
      </w:r>
      <w:r>
        <w:rPr>
          <w:rFonts w:ascii="garamonde" w:hAnsi="garamonde" w:cs="Arial"/>
        </w:rPr>
        <w:t xml:space="preserve"> April and was admitted to a hospital in Boulogne on 6</w:t>
      </w:r>
      <w:r>
        <w:rPr>
          <w:rFonts w:ascii="garamonde" w:hAnsi="garamonde" w:cs="Arial"/>
          <w:vertAlign w:val="superscript"/>
        </w:rPr>
        <w:t>th</w:t>
      </w:r>
      <w:r>
        <w:rPr>
          <w:rFonts w:ascii="garamonde" w:hAnsi="garamonde" w:cs="Arial"/>
        </w:rPr>
        <w:t xml:space="preserve"> May.  He died the next day.  He is buried in Boulogne Eastern Cemetery.</w:t>
      </w:r>
    </w:p>
    <w:p w14:paraId="1811F220" w14:textId="77777777" w:rsidR="00000000" w:rsidRDefault="00000000">
      <w:pPr>
        <w:jc w:val="both"/>
        <w:rPr>
          <w:rFonts w:ascii="garamonde" w:hAnsi="garamonde" w:cs="Arial"/>
        </w:rPr>
      </w:pPr>
    </w:p>
    <w:p w14:paraId="03827D09" w14:textId="77777777" w:rsidR="00000000" w:rsidRDefault="00000000">
      <w:pPr>
        <w:jc w:val="both"/>
        <w:rPr>
          <w:rFonts w:ascii="garamonde" w:hAnsi="garamonde" w:cs="Arial"/>
        </w:rPr>
      </w:pPr>
    </w:p>
    <w:p w14:paraId="400379B7" w14:textId="77777777" w:rsidR="00000000" w:rsidRDefault="00000000">
      <w:pPr>
        <w:jc w:val="both"/>
        <w:rPr>
          <w:rFonts w:ascii="garamonde" w:hAnsi="garamonde" w:cs="Arial"/>
        </w:rPr>
      </w:pPr>
      <w:r>
        <w:object w:dxaOrig="9180" w:dyaOrig="6600" w14:anchorId="1060D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14.75pt;height:297.75pt" o:ole="">
            <v:imagedata r:id="rId9" o:title=""/>
          </v:shape>
          <o:OLEObject Type="Embed" ProgID="AcroExch.Document.7" ShapeID="_x0000_i1028" DrawAspect="Content" ObjectID="_1797317736" r:id="rId10"/>
        </w:object>
      </w:r>
    </w:p>
    <w:p w14:paraId="60614B34" w14:textId="77777777" w:rsidR="00000000" w:rsidRDefault="00000000">
      <w:pPr>
        <w:jc w:val="both"/>
        <w:rPr>
          <w:rFonts w:ascii="garamonde" w:hAnsi="garamonde" w:cs="Arial"/>
        </w:rPr>
      </w:pPr>
    </w:p>
    <w:p w14:paraId="0F8EEF0C" w14:textId="77777777" w:rsidR="00000000" w:rsidRDefault="00000000">
      <w:pPr>
        <w:jc w:val="both"/>
        <w:rPr>
          <w:rFonts w:ascii="garamonde" w:hAnsi="garamonde" w:cs="Arial"/>
        </w:rPr>
      </w:pPr>
      <w:r>
        <w:rPr>
          <w:rFonts w:ascii="garamonde" w:hAnsi="garamonde" w:cs="Arial"/>
        </w:rPr>
        <w:t>His medals were sent to Lilian in Senghenydd.  Lilian wrote to the War Office to say that the parcel containing his personal effects had been broken into.</w:t>
      </w:r>
    </w:p>
    <w:p w14:paraId="79755B13" w14:textId="77777777" w:rsidR="00000000" w:rsidRDefault="00000000">
      <w:pPr>
        <w:jc w:val="both"/>
        <w:rPr>
          <w:rFonts w:ascii="garamonde" w:hAnsi="garamonde" w:cs="Arial"/>
        </w:rPr>
      </w:pPr>
    </w:p>
    <w:p w14:paraId="2633DF31" w14:textId="77777777" w:rsidR="000E14F9" w:rsidRDefault="00000000">
      <w:pPr>
        <w:jc w:val="both"/>
        <w:rPr>
          <w:rFonts w:ascii="garamonde" w:hAnsi="garamonde" w:cs="Arial"/>
        </w:rPr>
      </w:pPr>
      <w:r>
        <w:rPr>
          <w:rFonts w:ascii="garamonde" w:hAnsi="garamonde" w:cs="Arial"/>
        </w:rPr>
        <w:t>His brother, Bernard, joined up in December 1914, aged 19 years, but did not see active service.</w:t>
      </w:r>
    </w:p>
    <w:sectPr w:rsidR="000E14F9">
      <w:footerReference w:type="even"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F569A" w14:textId="77777777" w:rsidR="000E14F9" w:rsidRDefault="000E14F9">
      <w:r>
        <w:separator/>
      </w:r>
    </w:p>
  </w:endnote>
  <w:endnote w:type="continuationSeparator" w:id="0">
    <w:p w14:paraId="452C157F" w14:textId="77777777" w:rsidR="000E14F9" w:rsidRDefault="000E1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aramond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7D903"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3D33AF"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2EED4"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3B11574"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AC1C7C" w14:textId="77777777" w:rsidR="000E14F9" w:rsidRDefault="000E14F9">
      <w:r>
        <w:separator/>
      </w:r>
    </w:p>
  </w:footnote>
  <w:footnote w:type="continuationSeparator" w:id="0">
    <w:p w14:paraId="121A2158" w14:textId="77777777" w:rsidR="000E14F9" w:rsidRDefault="000E14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41A"/>
    <w:rsid w:val="000E14F9"/>
    <w:rsid w:val="00737E6D"/>
    <w:rsid w:val="008D0E84"/>
    <w:rsid w:val="00E204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E99F93"/>
  <w15:chartTrackingRefBased/>
  <w15:docId w15:val="{74C99B36-492F-4436-A363-EEA088BC1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Garamond" w:hAnsi="Garamond"/>
      <w:i/>
      <w:i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aramonde" w:hAnsi="garamonde" w:cs="Arial"/>
      <w:b/>
      <w:bCs/>
      <w:sz w:val="28"/>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customStyle="1" w:styleId="imgtext">
    <w:name w:val="imgtext"/>
    <w:basedOn w:val="Normal"/>
    <w:pPr>
      <w:spacing w:before="100" w:beforeAutospacing="1" w:after="100" w:afterAutospacing="1"/>
      <w:jc w:val="center"/>
    </w:pPr>
    <w:rPr>
      <w:rFonts w:ascii="Arial" w:hAnsi="Arial" w:cs="Arial"/>
      <w:color w:val="00669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oleObject" Target="embeddings/oleObject1.bin"/><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727</Words>
  <Characters>4149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Albert Bowden’s Story</vt:lpstr>
    </vt:vector>
  </TitlesOfParts>
  <Company>Home</Company>
  <LinksUpToDate>false</LinksUpToDate>
  <CharactersWithSpaces>4867</CharactersWithSpaces>
  <SharedDoc>false</SharedDoc>
  <HLinks>
    <vt:vector size="18" baseType="variant">
      <vt:variant>
        <vt:i4>4522085</vt:i4>
      </vt:variant>
      <vt:variant>
        <vt:i4>3372</vt:i4>
      </vt:variant>
      <vt:variant>
        <vt:i4>1025</vt:i4>
      </vt:variant>
      <vt:variant>
        <vt:i4>1</vt:i4>
      </vt:variant>
      <vt:variant>
        <vt:lpwstr>Documents\Senghenydd pit explosion picture.bmp</vt:lpwstr>
      </vt:variant>
      <vt:variant>
        <vt:lpwstr/>
      </vt:variant>
      <vt:variant>
        <vt:i4>15</vt:i4>
      </vt:variant>
      <vt:variant>
        <vt:i4>4039</vt:i4>
      </vt:variant>
      <vt:variant>
        <vt:i4>1026</vt:i4>
      </vt:variant>
      <vt:variant>
        <vt:i4>1</vt:i4>
      </vt:variant>
      <vt:variant>
        <vt:lpwstr>http://www.ww1battlefields.co.uk/flanders/images/60/hill60map.gif</vt:lpwstr>
      </vt:variant>
      <vt:variant>
        <vt:lpwstr/>
      </vt:variant>
      <vt:variant>
        <vt:i4>7995478</vt:i4>
      </vt:variant>
      <vt:variant>
        <vt:i4>5282</vt:i4>
      </vt:variant>
      <vt:variant>
        <vt:i4>1027</vt:i4>
      </vt:variant>
      <vt:variant>
        <vt:i4>1</vt:i4>
      </vt:variant>
      <vt:variant>
        <vt:lpwstr>http://www.ww1battlefields.co.uk/flanders/images/60/hill60_nels.jpg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Albert Bowden’s Story</dc:title>
  <dc:subject/>
  <dc:creator>Owner</dc:creator>
  <cp:keywords/>
  <dc:description/>
  <cp:lastModifiedBy>Angela Hodges</cp:lastModifiedBy>
  <cp:revision>2</cp:revision>
  <dcterms:created xsi:type="dcterms:W3CDTF">2025-01-02T10:09:00Z</dcterms:created>
  <dcterms:modified xsi:type="dcterms:W3CDTF">2025-01-02T10:09:00Z</dcterms:modified>
</cp:coreProperties>
</file>