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B65819" w14:textId="77777777" w:rsidR="00000000" w:rsidRDefault="00000000">
      <w:pPr>
        <w:jc w:val="center"/>
        <w:rPr>
          <w:rFonts w:ascii="Garamond" w:hAnsi="Garamond" w:cs="Arial"/>
          <w:b/>
          <w:bCs/>
          <w:color w:val="333333"/>
          <w:szCs w:val="19"/>
        </w:rPr>
      </w:pPr>
      <w:r>
        <w:rPr>
          <w:rFonts w:ascii="Garamond" w:hAnsi="Garamond" w:cs="Arial"/>
          <w:b/>
          <w:bCs/>
          <w:color w:val="333333"/>
          <w:szCs w:val="19"/>
        </w:rPr>
        <w:t>George Minchington’s Story</w:t>
      </w:r>
    </w:p>
    <w:p w14:paraId="135EB74A" w14:textId="77777777" w:rsidR="00000000" w:rsidRDefault="00000000">
      <w:pPr>
        <w:jc w:val="center"/>
        <w:rPr>
          <w:rFonts w:ascii="Garamond" w:hAnsi="Garamond" w:cs="Arial"/>
          <w:b/>
          <w:bCs/>
          <w:color w:val="333333"/>
          <w:szCs w:val="19"/>
        </w:rPr>
      </w:pPr>
    </w:p>
    <w:p w14:paraId="33AA3D31" w14:textId="77777777" w:rsidR="00000000" w:rsidRDefault="00000000">
      <w:pPr>
        <w:rPr>
          <w:rFonts w:ascii="Garamond" w:hAnsi="Garamond"/>
        </w:rPr>
      </w:pPr>
      <w:r>
        <w:rPr>
          <w:rFonts w:ascii="Garamond" w:hAnsi="Garamond" w:cs="Arial"/>
          <w:color w:val="333333"/>
          <w:szCs w:val="19"/>
        </w:rPr>
        <w:t>George Minchington and Austen Keetch were all in the 8</w:t>
      </w:r>
      <w:r>
        <w:rPr>
          <w:rFonts w:ascii="Garamond" w:hAnsi="Garamond" w:cs="Arial"/>
          <w:color w:val="333333"/>
          <w:szCs w:val="19"/>
          <w:vertAlign w:val="superscript"/>
        </w:rPr>
        <w:t>th</w:t>
      </w:r>
      <w:r>
        <w:rPr>
          <w:rFonts w:ascii="Garamond" w:hAnsi="Garamond" w:cs="Arial"/>
          <w:color w:val="333333"/>
          <w:szCs w:val="19"/>
        </w:rPr>
        <w:t xml:space="preserve"> Battalion of the Somerset Light Infantry.  Horace Brooks started in the 6</w:t>
      </w:r>
      <w:r>
        <w:rPr>
          <w:rFonts w:ascii="Garamond" w:hAnsi="Garamond" w:cs="Arial"/>
          <w:color w:val="333333"/>
          <w:szCs w:val="19"/>
          <w:vertAlign w:val="superscript"/>
        </w:rPr>
        <w:t>th</w:t>
      </w:r>
      <w:r>
        <w:rPr>
          <w:rFonts w:ascii="Garamond" w:hAnsi="Garamond" w:cs="Arial"/>
          <w:color w:val="333333"/>
          <w:szCs w:val="19"/>
        </w:rPr>
        <w:t xml:space="preserve"> but was in the 8</w:t>
      </w:r>
      <w:r>
        <w:rPr>
          <w:rFonts w:ascii="Garamond" w:hAnsi="Garamond" w:cs="Arial"/>
          <w:color w:val="333333"/>
          <w:szCs w:val="19"/>
          <w:vertAlign w:val="superscript"/>
        </w:rPr>
        <w:t>th</w:t>
      </w:r>
      <w:r>
        <w:rPr>
          <w:rFonts w:ascii="Garamond" w:hAnsi="Garamond" w:cs="Arial"/>
          <w:color w:val="333333"/>
          <w:szCs w:val="19"/>
        </w:rPr>
        <w:t xml:space="preserve"> Battalion at the time of his death.  According to the Western Gazette, George Minchington </w:t>
      </w:r>
      <w:r>
        <w:rPr>
          <w:rFonts w:ascii="Garamond" w:hAnsi="Garamond" w:cs="Arial"/>
          <w:b/>
          <w:bCs/>
          <w:color w:val="333333"/>
          <w:szCs w:val="19"/>
        </w:rPr>
        <w:t>“</w:t>
      </w:r>
      <w:r>
        <w:rPr>
          <w:rFonts w:ascii="Garamond" w:hAnsi="Garamond"/>
        </w:rPr>
        <w:t>was amongst the first of the young men of the parish who responded to their country’s call at the outbreak of the war</w:t>
      </w:r>
      <w:r>
        <w:rPr>
          <w:rFonts w:ascii="Garamond" w:hAnsi="Garamond" w:hint="eastAsia"/>
        </w:rPr>
        <w:t>”</w:t>
      </w:r>
      <w:r>
        <w:rPr>
          <w:rFonts w:ascii="Garamond" w:hAnsi="Garamond"/>
        </w:rPr>
        <w:t>.  Horace Brooks is seen standing at the back of this photograph, next to the girl in the black hat.  Possibly George Minchington is among these men too.</w:t>
      </w:r>
    </w:p>
    <w:p w14:paraId="24FA5A31" w14:textId="77777777" w:rsidR="00000000" w:rsidRDefault="00000000">
      <w:pPr>
        <w:rPr>
          <w:rFonts w:ascii="Garamond" w:hAnsi="Garamond" w:cs="Arial"/>
          <w:color w:val="333333"/>
          <w:szCs w:val="19"/>
        </w:rPr>
      </w:pPr>
    </w:p>
    <w:p w14:paraId="3362D807" w14:textId="77777777" w:rsidR="00000000" w:rsidRDefault="00000000">
      <w:pPr>
        <w:rPr>
          <w:rFonts w:ascii="Garamond" w:hAnsi="Garamond" w:cs="Arial"/>
          <w:color w:val="333333"/>
          <w:szCs w:val="19"/>
        </w:rPr>
      </w:pPr>
    </w:p>
    <w:p w14:paraId="7206504B" w14:textId="4CAC0EBB" w:rsidR="00000000" w:rsidRDefault="00F359D2">
      <w:pPr>
        <w:rPr>
          <w:rFonts w:ascii="Garamond" w:hAnsi="Garamond" w:cs="Arial"/>
          <w:color w:val="333333"/>
          <w:szCs w:val="19"/>
        </w:rPr>
      </w:pPr>
      <w:r>
        <w:rPr>
          <w:rFonts w:ascii="Garamond" w:hAnsi="Garamond" w:cs="Arial"/>
          <w:noProof/>
          <w:color w:val="333333"/>
          <w:szCs w:val="19"/>
        </w:rPr>
        <w:drawing>
          <wp:inline distT="0" distB="0" distL="0" distR="0" wp14:anchorId="52C4E09B" wp14:editId="42F682E4">
            <wp:extent cx="5133975" cy="3381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33975" cy="3381375"/>
                    </a:xfrm>
                    <a:prstGeom prst="rect">
                      <a:avLst/>
                    </a:prstGeom>
                    <a:noFill/>
                    <a:ln>
                      <a:noFill/>
                    </a:ln>
                  </pic:spPr>
                </pic:pic>
              </a:graphicData>
            </a:graphic>
          </wp:inline>
        </w:drawing>
      </w:r>
    </w:p>
    <w:p w14:paraId="77433F95" w14:textId="77777777" w:rsidR="00000000" w:rsidRDefault="00000000">
      <w:pPr>
        <w:rPr>
          <w:rFonts w:ascii="Garamond" w:hAnsi="Garamond" w:cs="Arial"/>
          <w:color w:val="333333"/>
          <w:szCs w:val="19"/>
        </w:rPr>
      </w:pPr>
    </w:p>
    <w:p w14:paraId="69EB3E86" w14:textId="77777777" w:rsidR="00000000" w:rsidRDefault="00000000">
      <w:pPr>
        <w:rPr>
          <w:rFonts w:ascii="Garamond" w:hAnsi="Garamond" w:cs="Arial"/>
          <w:color w:val="333333"/>
          <w:szCs w:val="19"/>
        </w:rPr>
      </w:pPr>
    </w:p>
    <w:p w14:paraId="00CA7D37" w14:textId="77777777" w:rsidR="00000000" w:rsidRDefault="00000000">
      <w:pPr>
        <w:rPr>
          <w:rFonts w:ascii="Garamond" w:hAnsi="Garamond" w:cs="Arial"/>
          <w:color w:val="333333"/>
          <w:szCs w:val="19"/>
        </w:rPr>
      </w:pPr>
      <w:r>
        <w:rPr>
          <w:rFonts w:ascii="Garamond" w:hAnsi="Garamond" w:cs="Arial"/>
          <w:color w:val="333333"/>
          <w:szCs w:val="19"/>
        </w:rPr>
        <w:t>George was born in 1893, either George Chislett (registered June quarter 1893) or George Minchinton (September quarter 1893).  The name seems to be spelt both with a ‘g’ and without.  His parents married on 18</w:t>
      </w:r>
      <w:r>
        <w:rPr>
          <w:rFonts w:ascii="Garamond" w:hAnsi="Garamond" w:cs="Arial"/>
          <w:color w:val="333333"/>
          <w:szCs w:val="19"/>
          <w:vertAlign w:val="superscript"/>
        </w:rPr>
        <w:t>th</w:t>
      </w:r>
      <w:r>
        <w:rPr>
          <w:rFonts w:ascii="Garamond" w:hAnsi="Garamond" w:cs="Arial"/>
          <w:color w:val="333333"/>
          <w:szCs w:val="19"/>
        </w:rPr>
        <w:t xml:space="preserve"> January 1897.  It was a pretty riotous affair according to Alan Richards in his book, “History of a Somerset Village”:</w:t>
      </w:r>
    </w:p>
    <w:p w14:paraId="733254FC" w14:textId="77777777" w:rsidR="00000000" w:rsidRDefault="00000000">
      <w:pPr>
        <w:rPr>
          <w:rFonts w:ascii="Garamond" w:hAnsi="Garamond" w:cs="Arial"/>
          <w:color w:val="333333"/>
          <w:szCs w:val="19"/>
        </w:rPr>
      </w:pPr>
    </w:p>
    <w:p w14:paraId="6CF3359E" w14:textId="77777777" w:rsidR="00000000" w:rsidRDefault="00000000">
      <w:pPr>
        <w:rPr>
          <w:rFonts w:ascii="Garamond" w:hAnsi="Garamond"/>
          <w:b/>
          <w:bCs/>
          <w:color w:val="993300"/>
        </w:rPr>
      </w:pPr>
      <w:r>
        <w:rPr>
          <w:rFonts w:ascii="Garamond" w:hAnsi="Garamond"/>
          <w:b/>
          <w:bCs/>
          <w:color w:val="993300"/>
        </w:rPr>
        <w:t xml:space="preserve">During the incumbency of the Rev William Rowland, vicar from 1884 to 1904, a remarkable wedding took place.  At the encouragement of some very over zealous matchmakers, John Chislett (nicknamed Jack Poodloo) was persuaded to marry Elizabeth Minchington (nicknamed Lizzy Chitt). The wedding day was on </w:t>
      </w:r>
      <w:r>
        <w:rPr>
          <w:rFonts w:ascii="Garamond" w:hAnsi="Garamond" w:hint="eastAsia"/>
          <w:b/>
          <w:bCs/>
          <w:color w:val="993300"/>
        </w:rPr>
        <w:t>the</w:t>
      </w:r>
      <w:r>
        <w:rPr>
          <w:rFonts w:ascii="Garamond" w:hAnsi="Garamond"/>
          <w:b/>
          <w:bCs/>
          <w:color w:val="993300"/>
        </w:rPr>
        <w:t xml:space="preserve"> 18</w:t>
      </w:r>
      <w:r>
        <w:rPr>
          <w:rFonts w:ascii="Garamond" w:hAnsi="Garamond"/>
          <w:b/>
          <w:bCs/>
          <w:color w:val="993300"/>
          <w:vertAlign w:val="superscript"/>
        </w:rPr>
        <w:t>th</w:t>
      </w:r>
      <w:r>
        <w:rPr>
          <w:rFonts w:ascii="Garamond" w:hAnsi="Garamond"/>
          <w:b/>
          <w:bCs/>
          <w:color w:val="993300"/>
        </w:rPr>
        <w:t xml:space="preserve"> January 1897.  The church was over full and the vicar had to call order.  Afterwards the horse intended to draw the wagon through the village was dispensed with and the wagon was man-pulled, with Stoke Military Band leading the procession.  It was like a carnival, the streets were filled with cheering people, and the pubs were open all day</w:t>
      </w:r>
    </w:p>
    <w:p w14:paraId="495CCD55" w14:textId="77777777" w:rsidR="00000000" w:rsidRDefault="00000000">
      <w:pPr>
        <w:rPr>
          <w:rFonts w:ascii="Garamond" w:hAnsi="Garamond"/>
          <w:b/>
          <w:bCs/>
          <w:color w:val="993300"/>
        </w:rPr>
      </w:pPr>
    </w:p>
    <w:p w14:paraId="083E151E" w14:textId="77777777" w:rsidR="00000000" w:rsidRDefault="00000000">
      <w:pPr>
        <w:rPr>
          <w:rFonts w:ascii="Garamond" w:hAnsi="Garamond"/>
        </w:rPr>
      </w:pPr>
      <w:r>
        <w:rPr>
          <w:rFonts w:ascii="Garamond" w:hAnsi="Garamond"/>
        </w:rPr>
        <w:t xml:space="preserve">According to the 1901 census return, John Chislett came from Stoke and Elizabeth from Norton.  At that time, they were living in Martock and John was a Herdsman, working with cattle.  George was eight years old.  On that census return, he was described as their son and his name was George Chislett.  By 1911, the family were living in Castle Street in </w:t>
      </w:r>
      <w:r>
        <w:rPr>
          <w:rFonts w:ascii="Garamond" w:hAnsi="Garamond"/>
        </w:rPr>
        <w:lastRenderedPageBreak/>
        <w:t>Stoke.  The couple claim to have had no children and that George Minchington was their son-in-law.  George was 17 and working, like his father, as a farm labourer.</w:t>
      </w:r>
    </w:p>
    <w:p w14:paraId="50BCCE34" w14:textId="77777777" w:rsidR="00000000" w:rsidRDefault="00000000">
      <w:pPr>
        <w:rPr>
          <w:rFonts w:ascii="Garamond" w:hAnsi="Garamond" w:cs="Arial"/>
          <w:szCs w:val="19"/>
        </w:rPr>
      </w:pPr>
    </w:p>
    <w:p w14:paraId="763F8478" w14:textId="77777777" w:rsidR="00000000" w:rsidRDefault="00000000">
      <w:pPr>
        <w:pStyle w:val="Title"/>
        <w:jc w:val="both"/>
        <w:rPr>
          <w:rFonts w:ascii="Garamond" w:hAnsi="Garamond" w:cs="Arial"/>
          <w:b w:val="0"/>
          <w:bCs w:val="0"/>
          <w:szCs w:val="19"/>
        </w:rPr>
      </w:pPr>
      <w:r>
        <w:rPr>
          <w:rFonts w:ascii="Garamond" w:hAnsi="Garamond" w:cs="Arial"/>
          <w:b w:val="0"/>
          <w:bCs w:val="0"/>
          <w:szCs w:val="19"/>
        </w:rPr>
        <w:t>He enlisted, like many other Stoke lads, in the first patriotic enthusiasm of the beginning of the war.</w:t>
      </w:r>
      <w:r>
        <w:rPr>
          <w:rFonts w:ascii="Garamond" w:hAnsi="Garamond" w:cs="Arial"/>
          <w:szCs w:val="19"/>
        </w:rPr>
        <w:t xml:space="preserve"> </w:t>
      </w:r>
      <w:r>
        <w:rPr>
          <w:rFonts w:ascii="Garamond" w:hAnsi="Garamond" w:cs="Arial"/>
          <w:b w:val="0"/>
          <w:bCs w:val="0"/>
          <w:szCs w:val="19"/>
        </w:rPr>
        <w:t>His medal record card tells us that he was in the 1</w:t>
      </w:r>
      <w:r>
        <w:rPr>
          <w:rFonts w:ascii="Garamond" w:hAnsi="Garamond" w:cs="Arial"/>
          <w:b w:val="0"/>
          <w:bCs w:val="0"/>
          <w:szCs w:val="19"/>
          <w:vertAlign w:val="superscript"/>
        </w:rPr>
        <w:t>st</w:t>
      </w:r>
      <w:r>
        <w:rPr>
          <w:rFonts w:ascii="Garamond" w:hAnsi="Garamond" w:cs="Arial"/>
          <w:b w:val="0"/>
          <w:bCs w:val="0"/>
          <w:szCs w:val="19"/>
        </w:rPr>
        <w:t xml:space="preserve"> Battalion Somerset Light Infantry and went to France on 24</w:t>
      </w:r>
      <w:r>
        <w:rPr>
          <w:rFonts w:ascii="Garamond" w:hAnsi="Garamond" w:cs="Arial"/>
          <w:b w:val="0"/>
          <w:bCs w:val="0"/>
          <w:szCs w:val="19"/>
          <w:vertAlign w:val="superscript"/>
        </w:rPr>
        <w:t>th</w:t>
      </w:r>
      <w:r>
        <w:rPr>
          <w:rFonts w:ascii="Garamond" w:hAnsi="Garamond" w:cs="Arial"/>
          <w:b w:val="0"/>
          <w:bCs w:val="0"/>
          <w:szCs w:val="19"/>
        </w:rPr>
        <w:t xml:space="preserve"> March 1915.  Commonwealth War Graves list him as being in the 8</w:t>
      </w:r>
      <w:r>
        <w:rPr>
          <w:rFonts w:ascii="Garamond" w:hAnsi="Garamond" w:cs="Arial"/>
          <w:b w:val="0"/>
          <w:bCs w:val="0"/>
          <w:szCs w:val="19"/>
          <w:vertAlign w:val="superscript"/>
        </w:rPr>
        <w:t>th</w:t>
      </w:r>
      <w:r>
        <w:rPr>
          <w:rFonts w:ascii="Garamond" w:hAnsi="Garamond" w:cs="Arial"/>
          <w:b w:val="0"/>
          <w:bCs w:val="0"/>
          <w:szCs w:val="19"/>
        </w:rPr>
        <w:t xml:space="preserve"> Battalion when he died in June 1916.</w:t>
      </w:r>
    </w:p>
    <w:p w14:paraId="7DC9D8CA" w14:textId="77777777" w:rsidR="00000000" w:rsidRDefault="00000000">
      <w:pPr>
        <w:pStyle w:val="Title"/>
        <w:jc w:val="both"/>
        <w:rPr>
          <w:rFonts w:ascii="Garamond" w:hAnsi="Garamond" w:cs="Arial"/>
          <w:b w:val="0"/>
          <w:bCs w:val="0"/>
          <w:szCs w:val="19"/>
        </w:rPr>
      </w:pPr>
    </w:p>
    <w:p w14:paraId="438EBE7C" w14:textId="77777777" w:rsidR="00000000" w:rsidRDefault="00000000">
      <w:pPr>
        <w:rPr>
          <w:rFonts w:ascii="Garamond" w:hAnsi="Garamond" w:cs="Arial"/>
          <w:szCs w:val="19"/>
        </w:rPr>
      </w:pPr>
      <w:r>
        <w:rPr>
          <w:rFonts w:ascii="Garamond" w:hAnsi="Garamond" w:cs="Arial"/>
          <w:szCs w:val="19"/>
        </w:rPr>
        <w:t>The 1</w:t>
      </w:r>
      <w:r>
        <w:rPr>
          <w:rFonts w:ascii="Garamond" w:hAnsi="Garamond" w:cs="Arial"/>
          <w:szCs w:val="19"/>
          <w:vertAlign w:val="superscript"/>
        </w:rPr>
        <w:t>st</w:t>
      </w:r>
      <w:r>
        <w:rPr>
          <w:rFonts w:ascii="Garamond" w:hAnsi="Garamond" w:cs="Arial"/>
          <w:szCs w:val="19"/>
        </w:rPr>
        <w:t xml:space="preserve"> Battalion landed at Le Havre on 22</w:t>
      </w:r>
      <w:r>
        <w:rPr>
          <w:rFonts w:ascii="Garamond" w:hAnsi="Garamond" w:cs="Arial"/>
          <w:szCs w:val="19"/>
          <w:vertAlign w:val="superscript"/>
        </w:rPr>
        <w:t>nd</w:t>
      </w:r>
      <w:r>
        <w:rPr>
          <w:rFonts w:ascii="Garamond" w:hAnsi="Garamond" w:cs="Arial"/>
          <w:szCs w:val="19"/>
        </w:rPr>
        <w:t xml:space="preserve"> August 1914.  George arrived in France the following spring on 24</w:t>
      </w:r>
      <w:r>
        <w:rPr>
          <w:rFonts w:ascii="Garamond" w:hAnsi="Garamond" w:cs="Arial"/>
          <w:szCs w:val="19"/>
          <w:vertAlign w:val="superscript"/>
        </w:rPr>
        <w:t>th</w:t>
      </w:r>
      <w:r>
        <w:rPr>
          <w:rFonts w:ascii="Garamond" w:hAnsi="Garamond" w:cs="Arial"/>
          <w:szCs w:val="19"/>
        </w:rPr>
        <w:t xml:space="preserve"> March 1915.  The 1</w:t>
      </w:r>
      <w:r>
        <w:rPr>
          <w:rFonts w:ascii="Garamond" w:hAnsi="Garamond" w:cs="Arial"/>
          <w:szCs w:val="19"/>
          <w:vertAlign w:val="superscript"/>
        </w:rPr>
        <w:t>st</w:t>
      </w:r>
      <w:r>
        <w:rPr>
          <w:rFonts w:ascii="Garamond" w:hAnsi="Garamond" w:cs="Arial"/>
          <w:szCs w:val="19"/>
        </w:rPr>
        <w:t xml:space="preserve"> Battalion was at that time in the St Yves sector.  They moved out of this sector on 11</w:t>
      </w:r>
      <w:r>
        <w:rPr>
          <w:rFonts w:ascii="Garamond" w:hAnsi="Garamond" w:cs="Arial"/>
          <w:szCs w:val="19"/>
          <w:vertAlign w:val="superscript"/>
        </w:rPr>
        <w:t>th</w:t>
      </w:r>
      <w:r>
        <w:rPr>
          <w:rFonts w:ascii="Garamond" w:hAnsi="Garamond" w:cs="Arial"/>
          <w:szCs w:val="19"/>
        </w:rPr>
        <w:t xml:space="preserve"> April and were billeted  in the Noote Boom-Steenewerck area.  On 22</w:t>
      </w:r>
      <w:r>
        <w:rPr>
          <w:rFonts w:ascii="Garamond" w:hAnsi="Garamond" w:cs="Arial"/>
          <w:szCs w:val="19"/>
          <w:vertAlign w:val="superscript"/>
        </w:rPr>
        <w:t>nd</w:t>
      </w:r>
      <w:r>
        <w:rPr>
          <w:rFonts w:ascii="Garamond" w:hAnsi="Garamond" w:cs="Arial"/>
          <w:szCs w:val="19"/>
        </w:rPr>
        <w:t xml:space="preserve"> April came the great gas attack – the 2</w:t>
      </w:r>
      <w:r>
        <w:rPr>
          <w:rFonts w:ascii="Garamond" w:hAnsi="Garamond" w:cs="Arial"/>
          <w:szCs w:val="19"/>
          <w:vertAlign w:val="superscript"/>
        </w:rPr>
        <w:t>nd</w:t>
      </w:r>
      <w:r>
        <w:rPr>
          <w:rFonts w:ascii="Garamond" w:hAnsi="Garamond" w:cs="Arial"/>
          <w:szCs w:val="19"/>
        </w:rPr>
        <w:t xml:space="preserve"> Battle of Ypres.  There is a report in the Western Gazette on 15</w:t>
      </w:r>
      <w:r>
        <w:rPr>
          <w:rFonts w:ascii="Garamond" w:hAnsi="Garamond" w:cs="Arial"/>
          <w:szCs w:val="19"/>
          <w:vertAlign w:val="superscript"/>
        </w:rPr>
        <w:t>th</w:t>
      </w:r>
      <w:r>
        <w:rPr>
          <w:rFonts w:ascii="Garamond" w:hAnsi="Garamond" w:cs="Arial"/>
          <w:szCs w:val="19"/>
        </w:rPr>
        <w:t xml:space="preserve"> October 1915 about George having been in this action earlier in the year:</w:t>
      </w:r>
    </w:p>
    <w:p w14:paraId="562E73B0" w14:textId="77777777" w:rsidR="00000000" w:rsidRDefault="00000000">
      <w:pPr>
        <w:rPr>
          <w:rFonts w:ascii="Garamond" w:hAnsi="Garamond" w:cs="Arial"/>
          <w:szCs w:val="19"/>
        </w:rPr>
      </w:pPr>
    </w:p>
    <w:p w14:paraId="4F18FC35" w14:textId="77777777" w:rsidR="00000000" w:rsidRDefault="00000000">
      <w:pPr>
        <w:pStyle w:val="Title"/>
        <w:jc w:val="left"/>
        <w:rPr>
          <w:rFonts w:ascii="Garamond" w:hAnsi="Garamond"/>
          <w:b w:val="0"/>
          <w:bCs w:val="0"/>
          <w:color w:val="008000"/>
        </w:rPr>
      </w:pPr>
      <w:r>
        <w:rPr>
          <w:rFonts w:ascii="Garamond" w:hAnsi="Garamond"/>
          <w:b w:val="0"/>
          <w:bCs w:val="0"/>
          <w:color w:val="008000"/>
        </w:rPr>
        <w:t>15 Oct 1915 – Private G Minchin[g]ton who was wounded in the fight on Hill 60 is home on leave.  He has now recovered from his wounds and gives a graphic account of the fighting in the trenches, when his comrade Private F Trott of this place was killed.  Private Trott was struck by a shell in the chest and killed instantly, and his brother, who was in the second line, was ordered up to fill the gaps, and found his brother dead.  After the fighting, he was one of the men told off to bury the dead, among whom was his own brother.          [Western Gazette]</w:t>
      </w:r>
    </w:p>
    <w:p w14:paraId="0C904BDB" w14:textId="77777777" w:rsidR="00000000" w:rsidRDefault="00000000">
      <w:pPr>
        <w:pStyle w:val="Title"/>
        <w:jc w:val="left"/>
        <w:rPr>
          <w:rFonts w:ascii="Garamond" w:hAnsi="Garamond"/>
          <w:b w:val="0"/>
          <w:bCs w:val="0"/>
          <w:color w:val="008000"/>
        </w:rPr>
      </w:pPr>
    </w:p>
    <w:p w14:paraId="16BAD8CB" w14:textId="77777777" w:rsidR="00000000" w:rsidRDefault="00000000">
      <w:pPr>
        <w:pStyle w:val="Title"/>
        <w:jc w:val="left"/>
        <w:rPr>
          <w:rFonts w:ascii="Garamond" w:hAnsi="Garamond"/>
          <w:b w:val="0"/>
          <w:bCs w:val="0"/>
        </w:rPr>
      </w:pPr>
      <w:r>
        <w:rPr>
          <w:rFonts w:ascii="Garamond" w:hAnsi="Garamond"/>
          <w:b w:val="0"/>
          <w:bCs w:val="0"/>
        </w:rPr>
        <w:t>The 8</w:t>
      </w:r>
      <w:r>
        <w:rPr>
          <w:rFonts w:ascii="Garamond" w:hAnsi="Garamond"/>
          <w:b w:val="0"/>
          <w:bCs w:val="0"/>
          <w:vertAlign w:val="superscript"/>
        </w:rPr>
        <w:t>th</w:t>
      </w:r>
      <w:r>
        <w:rPr>
          <w:rFonts w:ascii="Garamond" w:hAnsi="Garamond"/>
          <w:b w:val="0"/>
          <w:bCs w:val="0"/>
        </w:rPr>
        <w:t xml:space="preserve"> Battalion did not arrive in France until September 1915 so George must still have been with the 1</w:t>
      </w:r>
      <w:r>
        <w:rPr>
          <w:rFonts w:ascii="Garamond" w:hAnsi="Garamond"/>
          <w:b w:val="0"/>
          <w:bCs w:val="0"/>
          <w:vertAlign w:val="superscript"/>
        </w:rPr>
        <w:t>st</w:t>
      </w:r>
      <w:r>
        <w:rPr>
          <w:rFonts w:ascii="Garamond" w:hAnsi="Garamond"/>
          <w:b w:val="0"/>
          <w:bCs w:val="0"/>
        </w:rPr>
        <w:t xml:space="preserve"> Battalion at this time.</w:t>
      </w:r>
    </w:p>
    <w:p w14:paraId="191B9B1F" w14:textId="7A327C4A" w:rsidR="00000000" w:rsidRDefault="00F359D2">
      <w:pPr>
        <w:pStyle w:val="Title"/>
        <w:jc w:val="left"/>
        <w:rPr>
          <w:rFonts w:ascii="Garamond" w:hAnsi="Garamond"/>
          <w:b w:val="0"/>
          <w:bCs w:val="0"/>
          <w:color w:val="008000"/>
        </w:rPr>
      </w:pPr>
      <w:r>
        <w:rPr>
          <w:rFonts w:ascii="Arial" w:hAnsi="Arial" w:cs="Arial"/>
          <w:noProof/>
          <w:sz w:val="20"/>
          <w:szCs w:val="20"/>
          <w:lang w:val="en-US"/>
        </w:rPr>
        <mc:AlternateContent>
          <mc:Choice Requires="wps">
            <w:drawing>
              <wp:anchor distT="0" distB="0" distL="114300" distR="114300" simplePos="0" relativeHeight="251656192" behindDoc="0" locked="0" layoutInCell="1" allowOverlap="1" wp14:anchorId="65E97C3D" wp14:editId="5DAE1397">
                <wp:simplePos x="0" y="0"/>
                <wp:positionH relativeFrom="column">
                  <wp:posOffset>3886200</wp:posOffset>
                </wp:positionH>
                <wp:positionV relativeFrom="paragraph">
                  <wp:posOffset>1200150</wp:posOffset>
                </wp:positionV>
                <wp:extent cx="1143000" cy="914400"/>
                <wp:effectExtent l="9525" t="9525" r="9525" b="9525"/>
                <wp:wrapNone/>
                <wp:docPr id="1803718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914400"/>
                        </a:xfrm>
                        <a:prstGeom prst="rect">
                          <a:avLst/>
                        </a:prstGeom>
                        <a:solidFill>
                          <a:srgbClr val="FFFFFF"/>
                        </a:solidFill>
                        <a:ln w="9525">
                          <a:solidFill>
                            <a:srgbClr val="000000"/>
                          </a:solidFill>
                          <a:miter lim="800000"/>
                          <a:headEnd/>
                          <a:tailEnd/>
                        </a:ln>
                      </wps:spPr>
                      <wps:txbx>
                        <w:txbxContent>
                          <w:p w14:paraId="14BBA425" w14:textId="77777777" w:rsidR="00000000" w:rsidRDefault="00000000">
                            <w:pPr>
                              <w:rPr>
                                <w:rFonts w:ascii="Garamond" w:hAnsi="Garamond"/>
                              </w:rPr>
                            </w:pPr>
                            <w:r>
                              <w:rPr>
                                <w:rFonts w:ascii="Garamond" w:hAnsi="Garamond"/>
                              </w:rPr>
                              <w:t xml:space="preserve">Hill 60 </w:t>
                            </w:r>
                          </w:p>
                          <w:p w14:paraId="7D94EF16" w14:textId="77777777" w:rsidR="00000000" w:rsidRDefault="00000000">
                            <w:pPr>
                              <w:rPr>
                                <w:rFonts w:ascii="Garamond" w:hAnsi="Garamond"/>
                              </w:rPr>
                            </w:pPr>
                            <w:r>
                              <w:rPr>
                                <w:rFonts w:ascii="Garamond" w:hAnsi="Garamond"/>
                              </w:rPr>
                              <w:t>2</w:t>
                            </w:r>
                            <w:r>
                              <w:rPr>
                                <w:rFonts w:ascii="Garamond" w:hAnsi="Garamond"/>
                                <w:vertAlign w:val="superscript"/>
                              </w:rPr>
                              <w:t>nd</w:t>
                            </w:r>
                            <w:r>
                              <w:rPr>
                                <w:rFonts w:ascii="Garamond" w:hAnsi="Garamond"/>
                              </w:rPr>
                              <w:t xml:space="preserve"> Battle of Ypres</w:t>
                            </w:r>
                          </w:p>
                          <w:p w14:paraId="55A5226A" w14:textId="77777777" w:rsidR="00000000" w:rsidRDefault="00000000">
                            <w:r>
                              <w:rPr>
                                <w:rFonts w:ascii="Garamond" w:hAnsi="Garamond"/>
                                <w:color w:val="333333"/>
                                <w:szCs w:val="18"/>
                                <w:lang w:val="en"/>
                              </w:rPr>
                              <w:t>April 22 to May 25, 1915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97C3D" id="_x0000_t202" coordsize="21600,21600" o:spt="202" path="m,l,21600r21600,l21600,xe">
                <v:stroke joinstyle="miter"/>
                <v:path gradientshapeok="t" o:connecttype="rect"/>
              </v:shapetype>
              <v:shape id="Text Box 5" o:spid="_x0000_s1026" type="#_x0000_t202" style="position:absolute;margin-left:306pt;margin-top:94.5pt;width:90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">
                <v:textbox>
                  <w:txbxContent>
                    <w:p w14:paraId="14BBA425" w14:textId="77777777" w:rsidR="00000000" w:rsidRDefault="00000000">
                      <w:pPr>
                        <w:rPr>
                          <w:rFonts w:ascii="Garamond" w:hAnsi="Garamond"/>
                        </w:rPr>
                      </w:pPr>
                      <w:r>
                        <w:rPr>
                          <w:rFonts w:ascii="Garamond" w:hAnsi="Garamond"/>
                        </w:rPr>
                        <w:t xml:space="preserve">Hill 60 </w:t>
                      </w:r>
                    </w:p>
                    <w:p w14:paraId="7D94EF16" w14:textId="77777777" w:rsidR="00000000" w:rsidRDefault="00000000">
                      <w:pPr>
                        <w:rPr>
                          <w:rFonts w:ascii="Garamond" w:hAnsi="Garamond"/>
                        </w:rPr>
                      </w:pPr>
                      <w:r>
                        <w:rPr>
                          <w:rFonts w:ascii="Garamond" w:hAnsi="Garamond"/>
                        </w:rPr>
                        <w:t>2</w:t>
                      </w:r>
                      <w:r>
                        <w:rPr>
                          <w:rFonts w:ascii="Garamond" w:hAnsi="Garamond"/>
                          <w:vertAlign w:val="superscript"/>
                        </w:rPr>
                        <w:t>nd</w:t>
                      </w:r>
                      <w:r>
                        <w:rPr>
                          <w:rFonts w:ascii="Garamond" w:hAnsi="Garamond"/>
                        </w:rPr>
                        <w:t xml:space="preserve"> Battle of Ypres</w:t>
                      </w:r>
                    </w:p>
                    <w:p w14:paraId="55A5226A" w14:textId="77777777" w:rsidR="00000000" w:rsidRDefault="00000000">
                      <w:r>
                        <w:rPr>
                          <w:rFonts w:ascii="Garamond" w:hAnsi="Garamond"/>
                          <w:color w:val="333333"/>
                          <w:szCs w:val="18"/>
                          <w:lang w:val="en"/>
                        </w:rPr>
                        <w:t>April 22 to May 25, 1915</w:t>
                      </w:r>
                    </w:p>
                  </w:txbxContent>
                </v:textbox>
              </v:shape>
            </w:pict>
          </mc:Fallback>
        </mc:AlternateContent>
      </w:r>
      <w:r>
        <w:rPr>
          <w:rFonts w:ascii="Arial" w:hAnsi="Arial" w:cs="Arial"/>
          <w:noProof/>
          <w:sz w:val="20"/>
          <w:szCs w:val="20"/>
          <w:lang w:val="en-US"/>
        </w:rPr>
        <mc:AlternateContent>
          <mc:Choice Requires="wps">
            <w:drawing>
              <wp:anchor distT="0" distB="0" distL="114300" distR="114300" simplePos="0" relativeHeight="251655168" behindDoc="0" locked="0" layoutInCell="1" allowOverlap="1" wp14:anchorId="49501982" wp14:editId="551FADD1">
                <wp:simplePos x="0" y="0"/>
                <wp:positionH relativeFrom="column">
                  <wp:posOffset>2400300</wp:posOffset>
                </wp:positionH>
                <wp:positionV relativeFrom="paragraph">
                  <wp:posOffset>1543050</wp:posOffset>
                </wp:positionV>
                <wp:extent cx="1485900" cy="685800"/>
                <wp:effectExtent l="38100" t="9525" r="9525" b="57150"/>
                <wp:wrapNone/>
                <wp:docPr id="165467045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FC411" id="Line 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21.5pt" to="306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">
                <v:stroke endarrow="block"/>
              </v:line>
            </w:pict>
          </mc:Fallback>
        </mc:AlternateContent>
      </w:r>
      <w:r>
        <w:rPr>
          <w:rFonts w:ascii="Arial" w:hAnsi="Arial" w:cs="Arial"/>
          <w:noProof/>
          <w:sz w:val="20"/>
          <w:szCs w:val="20"/>
        </w:rPr>
        <w:drawing>
          <wp:inline distT="0" distB="0" distL="0" distR="0" wp14:anchorId="20EF78E7" wp14:editId="0FDD0F6D">
            <wp:extent cx="3771900" cy="4000500"/>
            <wp:effectExtent l="0" t="0" r="0" b="0"/>
            <wp:docPr id="2"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1900" cy="4000500"/>
                    </a:xfrm>
                    <a:prstGeom prst="rect">
                      <a:avLst/>
                    </a:prstGeom>
                    <a:noFill/>
                    <a:ln>
                      <a:noFill/>
                    </a:ln>
                  </pic:spPr>
                </pic:pic>
              </a:graphicData>
            </a:graphic>
          </wp:inline>
        </w:drawing>
      </w:r>
    </w:p>
    <w:p w14:paraId="531AB0A7" w14:textId="77777777" w:rsidR="00000000" w:rsidRDefault="00000000">
      <w:pPr>
        <w:pStyle w:val="Title"/>
        <w:jc w:val="left"/>
        <w:rPr>
          <w:rFonts w:ascii="Garamond" w:hAnsi="Garamond"/>
          <w:b w:val="0"/>
          <w:bCs w:val="0"/>
        </w:rPr>
      </w:pPr>
    </w:p>
    <w:p w14:paraId="41F7DFF1" w14:textId="77777777" w:rsidR="00000000" w:rsidRDefault="00000000">
      <w:pPr>
        <w:pStyle w:val="Title"/>
        <w:jc w:val="left"/>
        <w:rPr>
          <w:rFonts w:ascii="Garamond" w:hAnsi="Garamond"/>
          <w:b w:val="0"/>
          <w:bCs w:val="0"/>
        </w:rPr>
      </w:pPr>
    </w:p>
    <w:p w14:paraId="5D570241" w14:textId="77777777" w:rsidR="00000000" w:rsidRDefault="00000000">
      <w:pPr>
        <w:pStyle w:val="Title"/>
        <w:jc w:val="left"/>
        <w:rPr>
          <w:rFonts w:ascii="Garamond" w:hAnsi="Garamond"/>
          <w:b w:val="0"/>
          <w:bCs w:val="0"/>
        </w:rPr>
      </w:pPr>
    </w:p>
    <w:p w14:paraId="6DFE726B" w14:textId="77777777" w:rsidR="00000000" w:rsidRDefault="00000000">
      <w:pPr>
        <w:pStyle w:val="Title"/>
        <w:jc w:val="left"/>
        <w:rPr>
          <w:rFonts w:ascii="Garamond" w:hAnsi="Garamond"/>
          <w:b w:val="0"/>
          <w:bCs w:val="0"/>
        </w:rPr>
      </w:pPr>
      <w:r>
        <w:rPr>
          <w:rFonts w:ascii="Garamond" w:hAnsi="Garamond"/>
          <w:b w:val="0"/>
          <w:bCs w:val="0"/>
        </w:rPr>
        <w:lastRenderedPageBreak/>
        <w:t>It was during the 2</w:t>
      </w:r>
      <w:r>
        <w:rPr>
          <w:rFonts w:ascii="Garamond" w:hAnsi="Garamond"/>
          <w:b w:val="0"/>
          <w:bCs w:val="0"/>
          <w:vertAlign w:val="superscript"/>
        </w:rPr>
        <w:t>nd</w:t>
      </w:r>
      <w:r>
        <w:rPr>
          <w:rFonts w:ascii="Garamond" w:hAnsi="Garamond"/>
          <w:b w:val="0"/>
          <w:bCs w:val="0"/>
        </w:rPr>
        <w:t xml:space="preserve"> Battle of Ypres that the Germans first used gas as a weapon against the Allies.  Lance Corporal Cook of the 1</w:t>
      </w:r>
      <w:r>
        <w:rPr>
          <w:rFonts w:ascii="Garamond" w:hAnsi="Garamond"/>
          <w:b w:val="0"/>
          <w:bCs w:val="0"/>
          <w:vertAlign w:val="superscript"/>
        </w:rPr>
        <w:t>st</w:t>
      </w:r>
      <w:r>
        <w:rPr>
          <w:rFonts w:ascii="Garamond" w:hAnsi="Garamond"/>
          <w:b w:val="0"/>
          <w:bCs w:val="0"/>
        </w:rPr>
        <w:t xml:space="preserve"> Battalion Somerset Light Infantry, describes the experience in his diary:</w:t>
      </w:r>
    </w:p>
    <w:p w14:paraId="557867E8" w14:textId="77777777" w:rsidR="00000000" w:rsidRDefault="00000000">
      <w:pPr>
        <w:pStyle w:val="Title"/>
        <w:jc w:val="left"/>
        <w:rPr>
          <w:rFonts w:ascii="Garamond" w:hAnsi="Garamond"/>
          <w:b w:val="0"/>
          <w:bCs w:val="0"/>
        </w:rPr>
      </w:pPr>
    </w:p>
    <w:p w14:paraId="073724FF" w14:textId="77777777" w:rsidR="00000000" w:rsidRDefault="00000000">
      <w:pPr>
        <w:pStyle w:val="Title"/>
        <w:jc w:val="left"/>
        <w:rPr>
          <w:rFonts w:ascii="Garamond" w:hAnsi="Garamond"/>
          <w:b w:val="0"/>
          <w:bCs w:val="0"/>
          <w:color w:val="800080"/>
        </w:rPr>
      </w:pPr>
      <w:r>
        <w:rPr>
          <w:rFonts w:ascii="Garamond" w:hAnsi="Garamond"/>
          <w:b w:val="0"/>
          <w:bCs w:val="0"/>
          <w:color w:val="800080"/>
        </w:rPr>
        <w:t>“Early in the afternoon, I was gazing over the top of the trench when I saw a German walking along behind his trenches, and on his back was a large flat container.  Suddenly I noticed he was leaving a trail of smoke behind him, which later turned into a dense green mass, and commenced to roll along the ground gradually towards us.  The wind was no more than a breeze which pushed this cloud gently along in our direction.  With horror I realised that this must be the gas we had heard so much about, I hurriedly went around and warned all the men of what was happening.  Only a few of us had been issued with some sort of protection and this consisted of a flat piece of cotton wool about 3 ins square with tapes attached, the pad being kept in position by placing it over the mouth and securing it with the tapes at the back of the neck.  I ordered those in possession to put them on at once, and those without to scoop a hole in the ground, which would immediately fill with water, soak their handkerchiefs in it and ram them in their mouth.  This being done, I got everybody to line the trench, and when the enemy appeared, to open up rapid fire.  It was not long before they emerged from their trenches keeping at a safe distance from the gas cloud in front of them….</w:t>
      </w:r>
    </w:p>
    <w:p w14:paraId="69930BD2" w14:textId="77777777" w:rsidR="00000000" w:rsidRDefault="00000000">
      <w:pPr>
        <w:pStyle w:val="Title"/>
        <w:jc w:val="left"/>
        <w:rPr>
          <w:rFonts w:ascii="Garamond" w:hAnsi="Garamond"/>
          <w:b w:val="0"/>
          <w:bCs w:val="0"/>
          <w:color w:val="800080"/>
        </w:rPr>
      </w:pPr>
    </w:p>
    <w:p w14:paraId="4939788A" w14:textId="77777777" w:rsidR="00000000" w:rsidRDefault="00000000">
      <w:pPr>
        <w:pStyle w:val="Title"/>
        <w:jc w:val="left"/>
        <w:rPr>
          <w:rFonts w:ascii="Garamond" w:hAnsi="Garamond"/>
          <w:b w:val="0"/>
          <w:bCs w:val="0"/>
          <w:color w:val="800080"/>
        </w:rPr>
      </w:pPr>
      <w:r>
        <w:rPr>
          <w:rFonts w:ascii="Garamond" w:hAnsi="Garamond"/>
          <w:b w:val="0"/>
          <w:bCs w:val="0"/>
          <w:color w:val="800080"/>
        </w:rPr>
        <w:t>Of all the many weapons used in modern war undoubtedly the use of poison gas is the most terrible.  We who saw this queer looking bank of mist sweeping across “No Man’s Land” were puzzled at first and did not know what to make of it.”</w:t>
      </w:r>
    </w:p>
    <w:p w14:paraId="3CD22CA3" w14:textId="77777777" w:rsidR="00000000" w:rsidRDefault="00000000">
      <w:pPr>
        <w:pStyle w:val="Title"/>
        <w:jc w:val="left"/>
        <w:rPr>
          <w:rFonts w:ascii="Garamond" w:hAnsi="Garamond"/>
          <w:b w:val="0"/>
          <w:bCs w:val="0"/>
          <w:color w:val="800080"/>
        </w:rPr>
      </w:pPr>
    </w:p>
    <w:p w14:paraId="66072F45" w14:textId="77777777" w:rsidR="00000000" w:rsidRDefault="00000000">
      <w:pPr>
        <w:pStyle w:val="Title"/>
        <w:jc w:val="left"/>
        <w:rPr>
          <w:rFonts w:ascii="Garamond" w:hAnsi="Garamond"/>
          <w:b w:val="0"/>
          <w:bCs w:val="0"/>
          <w:color w:val="008000"/>
        </w:rPr>
      </w:pPr>
    </w:p>
    <w:p w14:paraId="3CAD63E6" w14:textId="77777777" w:rsidR="00000000" w:rsidRDefault="00000000">
      <w:pPr>
        <w:pStyle w:val="Title"/>
        <w:jc w:val="both"/>
        <w:rPr>
          <w:rFonts w:ascii="Garamond" w:hAnsi="Garamond"/>
        </w:rPr>
      </w:pPr>
    </w:p>
    <w:p w14:paraId="62DE55BB" w14:textId="0621111D" w:rsidR="00000000" w:rsidRDefault="00F359D2">
      <w:pPr>
        <w:pStyle w:val="Title"/>
        <w:ind w:left="720" w:firstLine="720"/>
        <w:jc w:val="both"/>
        <w:rPr>
          <w:rFonts w:ascii="Garamond" w:hAnsi="Garamond"/>
          <w:b w:val="0"/>
          <w:bCs w:val="0"/>
        </w:rPr>
      </w:pPr>
      <w:r>
        <w:rPr>
          <w:rFonts w:ascii="Arial" w:hAnsi="Arial" w:cs="Arial"/>
          <w:noProof/>
          <w:sz w:val="20"/>
          <w:szCs w:val="20"/>
        </w:rPr>
        <w:drawing>
          <wp:inline distT="0" distB="0" distL="0" distR="0" wp14:anchorId="1F924401" wp14:editId="2CA30C71">
            <wp:extent cx="3867150" cy="2609850"/>
            <wp:effectExtent l="0" t="0" r="0" b="0"/>
            <wp:docPr id="3"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67150" cy="2609850"/>
                    </a:xfrm>
                    <a:prstGeom prst="rect">
                      <a:avLst/>
                    </a:prstGeom>
                    <a:noFill/>
                    <a:ln>
                      <a:noFill/>
                    </a:ln>
                  </pic:spPr>
                </pic:pic>
              </a:graphicData>
            </a:graphic>
          </wp:inline>
        </w:drawing>
      </w:r>
    </w:p>
    <w:p w14:paraId="068BC559" w14:textId="77777777" w:rsidR="00000000" w:rsidRDefault="00000000">
      <w:pPr>
        <w:pStyle w:val="Title"/>
        <w:jc w:val="both"/>
        <w:rPr>
          <w:rFonts w:ascii="Garamond" w:hAnsi="Garamond"/>
        </w:rPr>
      </w:pPr>
    </w:p>
    <w:p w14:paraId="3B1E95B7" w14:textId="77777777" w:rsidR="00000000" w:rsidRDefault="00000000">
      <w:pPr>
        <w:pStyle w:val="Title"/>
        <w:jc w:val="left"/>
        <w:rPr>
          <w:rFonts w:ascii="Garamond" w:hAnsi="Garamond"/>
        </w:rPr>
      </w:pPr>
    </w:p>
    <w:p w14:paraId="1F6251AB" w14:textId="77777777" w:rsidR="00000000" w:rsidRDefault="00000000">
      <w:pPr>
        <w:pStyle w:val="Title"/>
        <w:jc w:val="left"/>
        <w:rPr>
          <w:rFonts w:ascii="Garamond" w:hAnsi="Garamond"/>
          <w:b w:val="0"/>
          <w:bCs w:val="0"/>
        </w:rPr>
      </w:pPr>
      <w:r>
        <w:rPr>
          <w:rFonts w:ascii="Garamond" w:hAnsi="Garamond"/>
          <w:b w:val="0"/>
          <w:bCs w:val="0"/>
        </w:rPr>
        <w:t>Some time between April 1915 and 1916, George must have transferred from 1</w:t>
      </w:r>
      <w:r>
        <w:rPr>
          <w:rFonts w:ascii="Garamond" w:hAnsi="Garamond"/>
          <w:b w:val="0"/>
          <w:bCs w:val="0"/>
          <w:vertAlign w:val="superscript"/>
        </w:rPr>
        <w:t>st</w:t>
      </w:r>
      <w:r>
        <w:rPr>
          <w:rFonts w:ascii="Garamond" w:hAnsi="Garamond"/>
          <w:b w:val="0"/>
          <w:bCs w:val="0"/>
        </w:rPr>
        <w:t xml:space="preserve"> to 8</w:t>
      </w:r>
      <w:r>
        <w:rPr>
          <w:rFonts w:ascii="Garamond" w:hAnsi="Garamond"/>
          <w:b w:val="0"/>
          <w:bCs w:val="0"/>
          <w:vertAlign w:val="superscript"/>
        </w:rPr>
        <w:t>th</w:t>
      </w:r>
      <w:r>
        <w:rPr>
          <w:rFonts w:ascii="Garamond" w:hAnsi="Garamond"/>
          <w:b w:val="0"/>
          <w:bCs w:val="0"/>
        </w:rPr>
        <w:t xml:space="preserve"> Battalion.  On 14</w:t>
      </w:r>
      <w:r>
        <w:rPr>
          <w:rFonts w:ascii="Garamond" w:hAnsi="Garamond"/>
          <w:b w:val="0"/>
          <w:bCs w:val="0"/>
          <w:vertAlign w:val="superscript"/>
        </w:rPr>
        <w:t>th</w:t>
      </w:r>
      <w:r>
        <w:rPr>
          <w:rFonts w:ascii="Garamond" w:hAnsi="Garamond"/>
          <w:b w:val="0"/>
          <w:bCs w:val="0"/>
        </w:rPr>
        <w:t xml:space="preserve"> June 1916 when George was killed, both the 1</w:t>
      </w:r>
      <w:r>
        <w:rPr>
          <w:rFonts w:ascii="Garamond" w:hAnsi="Garamond"/>
          <w:b w:val="0"/>
          <w:bCs w:val="0"/>
          <w:vertAlign w:val="superscript"/>
        </w:rPr>
        <w:t>st</w:t>
      </w:r>
      <w:r>
        <w:rPr>
          <w:rFonts w:ascii="Garamond" w:hAnsi="Garamond"/>
          <w:b w:val="0"/>
          <w:bCs w:val="0"/>
        </w:rPr>
        <w:t xml:space="preserve"> and the 8</w:t>
      </w:r>
      <w:r>
        <w:rPr>
          <w:rFonts w:ascii="Garamond" w:hAnsi="Garamond"/>
          <w:b w:val="0"/>
          <w:bCs w:val="0"/>
          <w:vertAlign w:val="superscript"/>
        </w:rPr>
        <w:t>th</w:t>
      </w:r>
      <w:r>
        <w:rPr>
          <w:rFonts w:ascii="Garamond" w:hAnsi="Garamond"/>
          <w:b w:val="0"/>
          <w:bCs w:val="0"/>
        </w:rPr>
        <w:t xml:space="preserve"> Battalions were preparing to take part in the first battle of the Somme at Albert.  </w:t>
      </w:r>
    </w:p>
    <w:p w14:paraId="19E3CBD7" w14:textId="77777777" w:rsidR="00000000" w:rsidRDefault="00000000">
      <w:pPr>
        <w:pStyle w:val="Title"/>
        <w:jc w:val="left"/>
        <w:rPr>
          <w:rFonts w:ascii="Garamond" w:hAnsi="Garamond"/>
          <w:b w:val="0"/>
          <w:bCs w:val="0"/>
        </w:rPr>
      </w:pPr>
    </w:p>
    <w:p w14:paraId="530FABDB" w14:textId="77777777" w:rsidR="00000000" w:rsidRDefault="00000000">
      <w:pPr>
        <w:pStyle w:val="Title"/>
        <w:jc w:val="left"/>
        <w:rPr>
          <w:rFonts w:ascii="Garamond" w:hAnsi="Garamond"/>
          <w:b w:val="0"/>
          <w:bCs w:val="0"/>
        </w:rPr>
      </w:pPr>
      <w:r>
        <w:rPr>
          <w:rFonts w:ascii="Garamond" w:hAnsi="Garamond"/>
          <w:b w:val="0"/>
          <w:bCs w:val="0"/>
        </w:rPr>
        <w:t>The Diary of the 8</w:t>
      </w:r>
      <w:r>
        <w:rPr>
          <w:rFonts w:ascii="Garamond" w:hAnsi="Garamond"/>
          <w:b w:val="0"/>
          <w:bCs w:val="0"/>
          <w:vertAlign w:val="superscript"/>
        </w:rPr>
        <w:t>th</w:t>
      </w:r>
      <w:r>
        <w:rPr>
          <w:rFonts w:ascii="Garamond" w:hAnsi="Garamond"/>
          <w:b w:val="0"/>
          <w:bCs w:val="0"/>
        </w:rPr>
        <w:t xml:space="preserve"> Battalion Somerset Light Infantry states that on 2</w:t>
      </w:r>
      <w:r>
        <w:rPr>
          <w:rFonts w:ascii="Garamond" w:hAnsi="Garamond"/>
          <w:b w:val="0"/>
          <w:bCs w:val="0"/>
          <w:vertAlign w:val="superscript"/>
        </w:rPr>
        <w:t>nd</w:t>
      </w:r>
      <w:r>
        <w:rPr>
          <w:rFonts w:ascii="Garamond" w:hAnsi="Garamond"/>
          <w:b w:val="0"/>
          <w:bCs w:val="0"/>
        </w:rPr>
        <w:t xml:space="preserve"> June 1916, the Battalion marched from La Neuville to Ville where they were billeted for ten days.  During this period they were employed on working parties.  On 11</w:t>
      </w:r>
      <w:r>
        <w:rPr>
          <w:rFonts w:ascii="Garamond" w:hAnsi="Garamond"/>
          <w:b w:val="0"/>
          <w:bCs w:val="0"/>
          <w:vertAlign w:val="superscript"/>
        </w:rPr>
        <w:t>th</w:t>
      </w:r>
      <w:r>
        <w:rPr>
          <w:rFonts w:ascii="Garamond" w:hAnsi="Garamond"/>
          <w:b w:val="0"/>
          <w:bCs w:val="0"/>
        </w:rPr>
        <w:t xml:space="preserve"> June, the Battalion went into the trenches for four days, taking over the left sector of the 21</w:t>
      </w:r>
      <w:r>
        <w:rPr>
          <w:rFonts w:ascii="Garamond" w:hAnsi="Garamond"/>
          <w:b w:val="0"/>
          <w:bCs w:val="0"/>
          <w:vertAlign w:val="superscript"/>
        </w:rPr>
        <w:t>st</w:t>
      </w:r>
      <w:r>
        <w:rPr>
          <w:rFonts w:ascii="Garamond" w:hAnsi="Garamond"/>
          <w:b w:val="0"/>
          <w:bCs w:val="0"/>
        </w:rPr>
        <w:t xml:space="preserve"> Divisional </w:t>
      </w:r>
      <w:r>
        <w:rPr>
          <w:rFonts w:ascii="Garamond" w:hAnsi="Garamond"/>
          <w:b w:val="0"/>
          <w:bCs w:val="0"/>
        </w:rPr>
        <w:lastRenderedPageBreak/>
        <w:t>front. During this time there was 1 man killed and four wounded.  George Minchington must have been the one man killed – on 14</w:t>
      </w:r>
      <w:r>
        <w:rPr>
          <w:rFonts w:ascii="Garamond" w:hAnsi="Garamond"/>
          <w:b w:val="0"/>
          <w:bCs w:val="0"/>
          <w:vertAlign w:val="superscript"/>
        </w:rPr>
        <w:t>th</w:t>
      </w:r>
      <w:r>
        <w:rPr>
          <w:rFonts w:ascii="Garamond" w:hAnsi="Garamond"/>
          <w:b w:val="0"/>
          <w:bCs w:val="0"/>
        </w:rPr>
        <w:t xml:space="preserve"> June.  </w:t>
      </w:r>
    </w:p>
    <w:p w14:paraId="1B40C59B" w14:textId="77777777" w:rsidR="00000000" w:rsidRDefault="00000000">
      <w:pPr>
        <w:pStyle w:val="Title"/>
        <w:jc w:val="left"/>
        <w:rPr>
          <w:rFonts w:ascii="Garamond" w:hAnsi="Garamond"/>
          <w:b w:val="0"/>
          <w:bCs w:val="0"/>
        </w:rPr>
      </w:pPr>
    </w:p>
    <w:p w14:paraId="1EE98501" w14:textId="77777777" w:rsidR="00000000" w:rsidRDefault="00000000">
      <w:pPr>
        <w:pStyle w:val="Title"/>
        <w:jc w:val="left"/>
        <w:rPr>
          <w:rFonts w:ascii="Garamond" w:hAnsi="Garamond"/>
          <w:b w:val="0"/>
          <w:bCs w:val="0"/>
        </w:rPr>
      </w:pPr>
    </w:p>
    <w:p w14:paraId="7FA04BF4" w14:textId="77777777" w:rsidR="00000000" w:rsidRDefault="00000000">
      <w:pPr>
        <w:pStyle w:val="Title"/>
        <w:jc w:val="left"/>
        <w:rPr>
          <w:rFonts w:ascii="Garamond" w:hAnsi="Garamond"/>
          <w:b w:val="0"/>
          <w:bCs w:val="0"/>
        </w:rPr>
      </w:pPr>
      <w:r>
        <w:rPr>
          <w:rFonts w:ascii="Garamond" w:hAnsi="Garamond"/>
          <w:b w:val="0"/>
          <w:bCs w:val="0"/>
        </w:rPr>
        <w:t>Le Neuville is near Bray sur Somme.  I am not sure where Ville was where the Battalion was billeted from 2</w:t>
      </w:r>
      <w:r>
        <w:rPr>
          <w:rFonts w:ascii="Garamond" w:hAnsi="Garamond"/>
          <w:b w:val="0"/>
          <w:bCs w:val="0"/>
          <w:vertAlign w:val="superscript"/>
        </w:rPr>
        <w:t>nd</w:t>
      </w:r>
      <w:r>
        <w:rPr>
          <w:rFonts w:ascii="Garamond" w:hAnsi="Garamond"/>
          <w:b w:val="0"/>
          <w:bCs w:val="0"/>
        </w:rPr>
        <w:t xml:space="preserve"> to 11</w:t>
      </w:r>
      <w:r>
        <w:rPr>
          <w:rFonts w:ascii="Garamond" w:hAnsi="Garamond"/>
          <w:b w:val="0"/>
          <w:bCs w:val="0"/>
          <w:vertAlign w:val="superscript"/>
        </w:rPr>
        <w:t>th</w:t>
      </w:r>
      <w:r>
        <w:rPr>
          <w:rFonts w:ascii="Garamond" w:hAnsi="Garamond"/>
          <w:b w:val="0"/>
          <w:bCs w:val="0"/>
        </w:rPr>
        <w:t xml:space="preserve"> June, but they might have meant Bray sur Somme, being the nearest large “ville”. </w:t>
      </w:r>
    </w:p>
    <w:p w14:paraId="438ED29E" w14:textId="77777777" w:rsidR="00000000" w:rsidRDefault="00000000">
      <w:pPr>
        <w:pStyle w:val="Title"/>
        <w:jc w:val="left"/>
        <w:rPr>
          <w:rFonts w:ascii="Garamond" w:hAnsi="Garamond"/>
          <w:b w:val="0"/>
          <w:bCs w:val="0"/>
        </w:rPr>
      </w:pPr>
    </w:p>
    <w:p w14:paraId="5932BE5B" w14:textId="25937F8A" w:rsidR="00000000" w:rsidRDefault="00F359D2">
      <w:pPr>
        <w:pStyle w:val="Title"/>
        <w:ind w:left="720" w:firstLine="720"/>
        <w:jc w:val="left"/>
        <w:rPr>
          <w:rFonts w:ascii="Garamond" w:hAnsi="Garamond"/>
          <w:b w:val="0"/>
          <w:bCs w:val="0"/>
        </w:rPr>
      </w:pPr>
      <w:r>
        <w:rPr>
          <w:rFonts w:ascii="Garamond" w:hAnsi="Garamond"/>
          <w:b w:val="0"/>
          <w:bCs w:val="0"/>
          <w:noProof/>
          <w:sz w:val="20"/>
          <w:lang w:val="en-US"/>
        </w:rPr>
        <mc:AlternateContent>
          <mc:Choice Requires="wps">
            <w:drawing>
              <wp:anchor distT="0" distB="0" distL="114300" distR="114300" simplePos="0" relativeHeight="251660288" behindDoc="0" locked="0" layoutInCell="1" allowOverlap="1" wp14:anchorId="1DFE063E" wp14:editId="0828F033">
                <wp:simplePos x="0" y="0"/>
                <wp:positionH relativeFrom="column">
                  <wp:posOffset>-685800</wp:posOffset>
                </wp:positionH>
                <wp:positionV relativeFrom="paragraph">
                  <wp:posOffset>3943350</wp:posOffset>
                </wp:positionV>
                <wp:extent cx="1028700" cy="457200"/>
                <wp:effectExtent l="9525" t="9525" r="9525" b="9525"/>
                <wp:wrapNone/>
                <wp:docPr id="146366034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14:paraId="4E8CB1CA" w14:textId="77777777" w:rsidR="00000000" w:rsidRDefault="00000000">
                            <w:r>
                              <w:t>Le Neuville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E063E" id="Text Box 13" o:spid="_x0000_s1027" type="#_x0000_t202" style="position:absolute;left:0;text-align:left;margin-left:-54pt;margin-top:310.5pt;width:81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">
                <v:textbox>
                  <w:txbxContent>
                    <w:p w14:paraId="4E8CB1CA" w14:textId="77777777" w:rsidR="00000000" w:rsidRDefault="00000000">
                      <w:r>
                        <w:t>Le Neuville</w:t>
                      </w:r>
                    </w:p>
                  </w:txbxContent>
                </v:textbox>
              </v:shape>
            </w:pict>
          </mc:Fallback>
        </mc:AlternateContent>
      </w:r>
      <w:r>
        <w:rPr>
          <w:rFonts w:ascii="Garamond" w:hAnsi="Garamond"/>
          <w:b w:val="0"/>
          <w:bCs w:val="0"/>
          <w:noProof/>
          <w:sz w:val="20"/>
          <w:lang w:val="en-US"/>
        </w:rPr>
        <mc:AlternateContent>
          <mc:Choice Requires="wps">
            <w:drawing>
              <wp:anchor distT="0" distB="0" distL="114300" distR="114300" simplePos="0" relativeHeight="251659264" behindDoc="0" locked="0" layoutInCell="1" allowOverlap="1" wp14:anchorId="35424793" wp14:editId="715BD692">
                <wp:simplePos x="0" y="0"/>
                <wp:positionH relativeFrom="column">
                  <wp:posOffset>-1028700</wp:posOffset>
                </wp:positionH>
                <wp:positionV relativeFrom="paragraph">
                  <wp:posOffset>2571750</wp:posOffset>
                </wp:positionV>
                <wp:extent cx="1143000" cy="571500"/>
                <wp:effectExtent l="9525" t="9525" r="9525" b="9525"/>
                <wp:wrapNone/>
                <wp:docPr id="16060174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14:paraId="42A97E2C" w14:textId="77777777" w:rsidR="00000000" w:rsidRDefault="00000000">
                            <w:r>
                              <w:t>Becordel-Becourt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24793" id="Text Box 12" o:spid="_x0000_s1028" type="#_x0000_t202" style="position:absolute;left:0;text-align:left;margin-left:-81pt;margin-top:202.5pt;width:90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">
                <v:textbox>
                  <w:txbxContent>
                    <w:p w14:paraId="42A97E2C" w14:textId="77777777" w:rsidR="00000000" w:rsidRDefault="00000000">
                      <w:r>
                        <w:t>Becordel-Becourt</w:t>
                      </w:r>
                    </w:p>
                  </w:txbxContent>
                </v:textbox>
              </v:shape>
            </w:pict>
          </mc:Fallback>
        </mc:AlternateContent>
      </w:r>
      <w:r>
        <w:rPr>
          <w:rFonts w:ascii="Garamond" w:hAnsi="Garamond"/>
          <w:b w:val="0"/>
          <w:bCs w:val="0"/>
          <w:noProof/>
          <w:sz w:val="20"/>
          <w:lang w:val="en-US"/>
        </w:rPr>
        <mc:AlternateContent>
          <mc:Choice Requires="wps">
            <w:drawing>
              <wp:anchor distT="0" distB="0" distL="114300" distR="114300" simplePos="0" relativeHeight="251657216" behindDoc="0" locked="0" layoutInCell="1" allowOverlap="1" wp14:anchorId="4AC09E14" wp14:editId="783C3C7D">
                <wp:simplePos x="0" y="0"/>
                <wp:positionH relativeFrom="column">
                  <wp:posOffset>228600</wp:posOffset>
                </wp:positionH>
                <wp:positionV relativeFrom="paragraph">
                  <wp:posOffset>2800350</wp:posOffset>
                </wp:positionV>
                <wp:extent cx="1485900" cy="114300"/>
                <wp:effectExtent l="9525" t="57150" r="19050" b="9525"/>
                <wp:wrapNone/>
                <wp:docPr id="34688884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28274" id="Line 9"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20.5pt" to="13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">
                <v:stroke endarrow="block"/>
              </v:line>
            </w:pict>
          </mc:Fallback>
        </mc:AlternateContent>
      </w:r>
      <w:r>
        <w:rPr>
          <w:rFonts w:ascii="Garamond" w:hAnsi="Garamond"/>
          <w:b w:val="0"/>
          <w:bCs w:val="0"/>
          <w:noProof/>
          <w:sz w:val="20"/>
          <w:lang w:val="en-US"/>
        </w:rPr>
        <mc:AlternateContent>
          <mc:Choice Requires="wps">
            <w:drawing>
              <wp:anchor distT="0" distB="0" distL="114300" distR="114300" simplePos="0" relativeHeight="251658240" behindDoc="0" locked="0" layoutInCell="1" allowOverlap="1" wp14:anchorId="5A7D50A3" wp14:editId="11222FD8">
                <wp:simplePos x="0" y="0"/>
                <wp:positionH relativeFrom="column">
                  <wp:posOffset>342900</wp:posOffset>
                </wp:positionH>
                <wp:positionV relativeFrom="paragraph">
                  <wp:posOffset>4171950</wp:posOffset>
                </wp:positionV>
                <wp:extent cx="2171700" cy="0"/>
                <wp:effectExtent l="9525" t="57150" r="19050" b="57150"/>
                <wp:wrapNone/>
                <wp:docPr id="50495273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14394" id="Line 1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28.5pt" to="198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">
                <v:stroke endarrow="block"/>
              </v:line>
            </w:pict>
          </mc:Fallback>
        </mc:AlternateContent>
      </w:r>
      <w:r>
        <w:rPr>
          <w:rFonts w:ascii="Garamond" w:hAnsi="Garamond"/>
          <w:b w:val="0"/>
          <w:bCs w:val="0"/>
          <w:noProof/>
        </w:rPr>
        <w:drawing>
          <wp:inline distT="0" distB="0" distL="0" distR="0" wp14:anchorId="49479974" wp14:editId="7E6696A0">
            <wp:extent cx="4953000" cy="701992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0" cy="7019925"/>
                    </a:xfrm>
                    <a:prstGeom prst="rect">
                      <a:avLst/>
                    </a:prstGeom>
                    <a:noFill/>
                    <a:ln>
                      <a:noFill/>
                    </a:ln>
                  </pic:spPr>
                </pic:pic>
              </a:graphicData>
            </a:graphic>
          </wp:inline>
        </w:drawing>
      </w:r>
    </w:p>
    <w:p w14:paraId="0ABD836D" w14:textId="77777777" w:rsidR="00000000" w:rsidRDefault="00000000">
      <w:pPr>
        <w:pStyle w:val="Title"/>
        <w:jc w:val="left"/>
        <w:rPr>
          <w:rFonts w:ascii="Garamond" w:hAnsi="Garamond"/>
          <w:b w:val="0"/>
          <w:bCs w:val="0"/>
        </w:rPr>
      </w:pPr>
    </w:p>
    <w:p w14:paraId="2367A253" w14:textId="77777777" w:rsidR="00000000" w:rsidRDefault="00000000">
      <w:pPr>
        <w:pStyle w:val="Title"/>
        <w:jc w:val="left"/>
        <w:rPr>
          <w:rFonts w:ascii="Garamond" w:hAnsi="Garamond"/>
          <w:b w:val="0"/>
          <w:bCs w:val="0"/>
        </w:rPr>
      </w:pPr>
    </w:p>
    <w:p w14:paraId="59CB06B1" w14:textId="77777777" w:rsidR="00000000" w:rsidRDefault="00000000">
      <w:pPr>
        <w:pStyle w:val="Title"/>
        <w:jc w:val="left"/>
        <w:rPr>
          <w:rFonts w:ascii="Garamond" w:hAnsi="Garamond"/>
          <w:b w:val="0"/>
          <w:bCs w:val="0"/>
        </w:rPr>
      </w:pPr>
      <w:r>
        <w:rPr>
          <w:rFonts w:ascii="Garamond" w:hAnsi="Garamond"/>
          <w:b w:val="0"/>
          <w:bCs w:val="0"/>
        </w:rPr>
        <w:lastRenderedPageBreak/>
        <w:t>George is buried at Norfolk Cemetery, Becordel-Becourt, just east of Albert.</w:t>
      </w:r>
    </w:p>
    <w:p w14:paraId="5CCCAB83" w14:textId="77777777" w:rsidR="00000000" w:rsidRDefault="00000000">
      <w:pPr>
        <w:pStyle w:val="Title"/>
        <w:jc w:val="left"/>
        <w:rPr>
          <w:rFonts w:ascii="Garamond" w:hAnsi="Garamond"/>
          <w:b w:val="0"/>
          <w:bCs w:val="0"/>
        </w:rPr>
      </w:pPr>
    </w:p>
    <w:p w14:paraId="32DC9A0E" w14:textId="77777777" w:rsidR="00000000" w:rsidRDefault="00000000">
      <w:pPr>
        <w:pStyle w:val="Title"/>
        <w:jc w:val="left"/>
        <w:rPr>
          <w:rFonts w:ascii="Garamond" w:hAnsi="Garamond"/>
          <w:b w:val="0"/>
          <w:bCs w:val="0"/>
        </w:rPr>
      </w:pPr>
      <w:r>
        <w:rPr>
          <w:rFonts w:ascii="Garamond" w:hAnsi="Garamond"/>
          <w:b w:val="0"/>
          <w:bCs w:val="0"/>
        </w:rPr>
        <w:t xml:space="preserve">  </w:t>
      </w:r>
    </w:p>
    <w:p w14:paraId="540EE047" w14:textId="77777777" w:rsidR="00000000" w:rsidRDefault="00000000">
      <w:pPr>
        <w:pStyle w:val="Title"/>
        <w:jc w:val="left"/>
        <w:rPr>
          <w:rFonts w:ascii="Garamond" w:hAnsi="Garamond"/>
        </w:rPr>
      </w:pPr>
    </w:p>
    <w:p w14:paraId="59BEF1C9" w14:textId="77777777" w:rsidR="00000000" w:rsidRDefault="00000000">
      <w:pPr>
        <w:pStyle w:val="Title"/>
        <w:jc w:val="left"/>
        <w:rPr>
          <w:rFonts w:ascii="Garamond" w:hAnsi="Garamond"/>
        </w:rPr>
      </w:pPr>
    </w:p>
    <w:p w14:paraId="0D4E9EBD" w14:textId="77777777" w:rsidR="00000000" w:rsidRDefault="00000000">
      <w:pPr>
        <w:pStyle w:val="Title"/>
        <w:jc w:val="left"/>
        <w:rPr>
          <w:rFonts w:ascii="Garamond" w:hAnsi="Garamond"/>
        </w:rPr>
      </w:pPr>
    </w:p>
    <w:p w14:paraId="1C2C6FA9" w14:textId="77777777" w:rsidR="00000000" w:rsidRDefault="00000000">
      <w:pPr>
        <w:pStyle w:val="Title"/>
        <w:jc w:val="left"/>
        <w:rPr>
          <w:rFonts w:ascii="Garamond" w:hAnsi="Garamond"/>
        </w:rPr>
      </w:pPr>
    </w:p>
    <w:p w14:paraId="6FC4664E" w14:textId="2898BC05" w:rsidR="00000000" w:rsidRDefault="00F359D2">
      <w:pPr>
        <w:pStyle w:val="Title"/>
        <w:ind w:left="720" w:firstLine="720"/>
        <w:jc w:val="left"/>
        <w:rPr>
          <w:rFonts w:ascii="Garamond" w:hAnsi="Garamond"/>
        </w:rPr>
      </w:pPr>
      <w:r>
        <w:rPr>
          <w:rFonts w:ascii="Arial" w:hAnsi="Arial" w:cs="Arial"/>
          <w:noProof/>
          <w:sz w:val="18"/>
          <w:szCs w:val="18"/>
          <w:lang w:val="en"/>
        </w:rPr>
        <w:drawing>
          <wp:inline distT="0" distB="0" distL="0" distR="0" wp14:anchorId="5AD6CEBB" wp14:editId="7DD72D6C">
            <wp:extent cx="3581400" cy="2686050"/>
            <wp:effectExtent l="0" t="0" r="0" b="0"/>
            <wp:docPr id="5" name="cbox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81400" cy="2686050"/>
                    </a:xfrm>
                    <a:prstGeom prst="rect">
                      <a:avLst/>
                    </a:prstGeom>
                    <a:noFill/>
                    <a:ln>
                      <a:noFill/>
                    </a:ln>
                  </pic:spPr>
                </pic:pic>
              </a:graphicData>
            </a:graphic>
          </wp:inline>
        </w:drawing>
      </w:r>
    </w:p>
    <w:p w14:paraId="5C95BC37" w14:textId="77777777" w:rsidR="00000000" w:rsidRDefault="00000000">
      <w:pPr>
        <w:pStyle w:val="Title"/>
        <w:jc w:val="left"/>
        <w:rPr>
          <w:rFonts w:ascii="Garamond" w:hAnsi="Garamond"/>
        </w:rPr>
      </w:pPr>
    </w:p>
    <w:p w14:paraId="776269D0" w14:textId="41DE2C54" w:rsidR="00000000" w:rsidRDefault="00000000">
      <w:pPr>
        <w:pStyle w:val="Title"/>
        <w:ind w:left="1440"/>
        <w:jc w:val="left"/>
        <w:rPr>
          <w:rFonts w:ascii="Garamond" w:hAnsi="Garamond"/>
        </w:rPr>
      </w:pPr>
      <w:r>
        <w:rPr>
          <w:rFonts w:ascii="Garamond" w:hAnsi="Garamond"/>
        </w:rPr>
        <w:t xml:space="preserve">    </w:t>
      </w:r>
      <w:r w:rsidR="00F359D2">
        <w:rPr>
          <w:rFonts w:ascii="Garamond" w:hAnsi="Garamond"/>
          <w:noProof/>
        </w:rPr>
        <w:drawing>
          <wp:inline distT="0" distB="0" distL="0" distR="0" wp14:anchorId="7DC5C2BB" wp14:editId="6F985412">
            <wp:extent cx="3209925" cy="14192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9925" cy="1419225"/>
                    </a:xfrm>
                    <a:prstGeom prst="rect">
                      <a:avLst/>
                    </a:prstGeom>
                    <a:noFill/>
                    <a:ln>
                      <a:noFill/>
                    </a:ln>
                  </pic:spPr>
                </pic:pic>
              </a:graphicData>
            </a:graphic>
          </wp:inline>
        </w:drawing>
      </w:r>
    </w:p>
    <w:p w14:paraId="1582369E" w14:textId="77777777" w:rsidR="00000000" w:rsidRDefault="00000000">
      <w:pPr>
        <w:pStyle w:val="Title"/>
        <w:jc w:val="left"/>
        <w:rPr>
          <w:rFonts w:ascii="Garamond" w:hAnsi="Garamond"/>
        </w:rPr>
      </w:pPr>
    </w:p>
    <w:p w14:paraId="3F760E29" w14:textId="77777777" w:rsidR="00000000" w:rsidRDefault="00000000">
      <w:pPr>
        <w:pStyle w:val="Title"/>
        <w:jc w:val="left"/>
        <w:rPr>
          <w:rFonts w:ascii="Garamond" w:hAnsi="Garamond"/>
        </w:rPr>
      </w:pPr>
    </w:p>
    <w:p w14:paraId="2F0A0EAA" w14:textId="77777777" w:rsidR="00000000" w:rsidRDefault="00000000">
      <w:pPr>
        <w:pStyle w:val="Title"/>
        <w:jc w:val="left"/>
        <w:rPr>
          <w:rFonts w:ascii="Garamond" w:hAnsi="Garamond"/>
        </w:rPr>
      </w:pPr>
    </w:p>
    <w:p w14:paraId="2FE16C72" w14:textId="77777777" w:rsidR="00000000" w:rsidRDefault="00000000">
      <w:pPr>
        <w:pStyle w:val="Title"/>
        <w:jc w:val="left"/>
        <w:rPr>
          <w:rFonts w:ascii="Garamond" w:hAnsi="Garamond"/>
        </w:rPr>
      </w:pPr>
      <w:r>
        <w:rPr>
          <w:rFonts w:ascii="Garamond" w:hAnsi="Garamond"/>
        </w:rPr>
        <w:t>On 23</w:t>
      </w:r>
      <w:r>
        <w:rPr>
          <w:rFonts w:ascii="Garamond" w:hAnsi="Garamond"/>
          <w:vertAlign w:val="superscript"/>
        </w:rPr>
        <w:t>rd</w:t>
      </w:r>
      <w:r>
        <w:rPr>
          <w:rFonts w:ascii="Garamond" w:hAnsi="Garamond"/>
        </w:rPr>
        <w:t xml:space="preserve"> June 1916, the Western Gazette reported:</w:t>
      </w:r>
    </w:p>
    <w:p w14:paraId="760A1F56" w14:textId="77777777" w:rsidR="00000000" w:rsidRDefault="00000000">
      <w:pPr>
        <w:pStyle w:val="Title"/>
        <w:jc w:val="left"/>
        <w:rPr>
          <w:rFonts w:ascii="Garamond" w:hAnsi="Garamond"/>
        </w:rPr>
      </w:pPr>
    </w:p>
    <w:p w14:paraId="7D6122D8" w14:textId="77777777" w:rsidR="00000000" w:rsidRDefault="00000000">
      <w:pPr>
        <w:pStyle w:val="Title"/>
        <w:jc w:val="left"/>
        <w:rPr>
          <w:rFonts w:ascii="Garamond" w:hAnsi="Garamond"/>
        </w:rPr>
      </w:pPr>
    </w:p>
    <w:p w14:paraId="1282BB5F" w14:textId="77777777" w:rsidR="00000000" w:rsidRDefault="00000000">
      <w:pPr>
        <w:pStyle w:val="Title"/>
        <w:jc w:val="left"/>
        <w:rPr>
          <w:rFonts w:ascii="Garamond" w:hAnsi="Garamond"/>
          <w:color w:val="008000"/>
        </w:rPr>
      </w:pPr>
      <w:r>
        <w:rPr>
          <w:rFonts w:ascii="Garamond" w:hAnsi="Garamond"/>
          <w:b w:val="0"/>
          <w:bCs w:val="0"/>
          <w:color w:val="008000"/>
        </w:rPr>
        <w:t>23</w:t>
      </w:r>
      <w:r>
        <w:rPr>
          <w:rFonts w:ascii="Garamond" w:hAnsi="Garamond"/>
          <w:b w:val="0"/>
          <w:bCs w:val="0"/>
          <w:color w:val="008000"/>
          <w:vertAlign w:val="superscript"/>
        </w:rPr>
        <w:t>rd</w:t>
      </w:r>
      <w:r>
        <w:rPr>
          <w:rFonts w:ascii="Garamond" w:hAnsi="Garamond"/>
          <w:b w:val="0"/>
          <w:bCs w:val="0"/>
          <w:color w:val="008000"/>
        </w:rPr>
        <w:t xml:space="preserve"> June 1916 – Killed in France – inhabitants generally heard with regret of the death of Private George Minchington SLI which was the result of wounds received whilst fighting in France.  Private Minchington was amongst the first of the young men of the parish who responded to their country’s call at the outbreak of the war.  As a lad he was associated with the local company of Boys Brigade and was a member of the Congregational Church and Sunday School.     </w:t>
      </w:r>
      <w:r>
        <w:rPr>
          <w:rFonts w:ascii="Garamond" w:hAnsi="Garamond"/>
          <w:color w:val="008000"/>
        </w:rPr>
        <w:t>Western Gazette</w:t>
      </w:r>
    </w:p>
    <w:p w14:paraId="3C5AEB93" w14:textId="77777777" w:rsidR="00000000" w:rsidRDefault="00000000">
      <w:pPr>
        <w:pStyle w:val="Title"/>
        <w:jc w:val="left"/>
        <w:rPr>
          <w:rFonts w:ascii="Garamond" w:hAnsi="Garamond"/>
        </w:rPr>
      </w:pPr>
    </w:p>
    <w:p w14:paraId="070C4BDC" w14:textId="77777777" w:rsidR="00000000" w:rsidRDefault="00000000">
      <w:pPr>
        <w:pStyle w:val="Title"/>
        <w:jc w:val="left"/>
        <w:rPr>
          <w:rFonts w:ascii="Garamond" w:hAnsi="Garamond"/>
        </w:rPr>
      </w:pPr>
    </w:p>
    <w:p w14:paraId="7DC6E825" w14:textId="77777777" w:rsidR="00FB5B5D" w:rsidRDefault="00FB5B5D">
      <w:pPr>
        <w:pStyle w:val="Title"/>
        <w:jc w:val="left"/>
        <w:rPr>
          <w:rFonts w:ascii="Garamond" w:hAnsi="Garamond"/>
          <w:b w:val="0"/>
          <w:bCs w:val="0"/>
        </w:rPr>
      </w:pPr>
    </w:p>
    <w:sectPr w:rsidR="00FB5B5D">
      <w:footerReference w:type="even"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E6B360" w14:textId="77777777" w:rsidR="00FB5B5D" w:rsidRDefault="00FB5B5D">
      <w:r>
        <w:separator/>
      </w:r>
    </w:p>
  </w:endnote>
  <w:endnote w:type="continuationSeparator" w:id="0">
    <w:p w14:paraId="3ECB6ED1" w14:textId="77777777" w:rsidR="00FB5B5D" w:rsidRDefault="00FB5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02958"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9F177F"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E3AC6"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37E18F87"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D8638" w14:textId="77777777" w:rsidR="00FB5B5D" w:rsidRDefault="00FB5B5D">
      <w:r>
        <w:separator/>
      </w:r>
    </w:p>
  </w:footnote>
  <w:footnote w:type="continuationSeparator" w:id="0">
    <w:p w14:paraId="2A66ECB8" w14:textId="77777777" w:rsidR="00FB5B5D" w:rsidRDefault="00FB5B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CF"/>
    <w:rsid w:val="00E20BCF"/>
    <w:rsid w:val="00F359D2"/>
    <w:rsid w:val="00FB5B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518619"/>
  <w15:chartTrackingRefBased/>
  <w15:docId w15:val="{EDD7F1BA-A39F-469B-8E68-8F77A5DDA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qFormat/>
    <w:pPr>
      <w:spacing w:before="100" w:beforeAutospacing="1" w:after="100" w:afterAutospacing="1"/>
      <w:outlineLvl w:val="2"/>
    </w:pPr>
    <w:rPr>
      <w:b/>
      <w:bCs/>
      <w:sz w:val="27"/>
      <w:szCs w:val="27"/>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character" w:styleId="Hyperlink">
    <w:name w:val="Hyperlink"/>
    <w:basedOn w:val="DefaultParagraphFont"/>
    <w:semiHidden/>
    <w:rPr>
      <w:color w:val="3366CC"/>
      <w:u w:val="single"/>
    </w:rPr>
  </w:style>
  <w:style w:type="paragraph" w:styleId="NormalWeb">
    <w:name w:val="Normal (Web)"/>
    <w:basedOn w:val="Normal"/>
    <w:semiHidden/>
    <w:pPr>
      <w:spacing w:before="100" w:beforeAutospacing="1" w:after="100" w:afterAutospacing="1"/>
    </w:pPr>
  </w:style>
  <w:style w:type="character" w:styleId="FollowedHyperlink">
    <w:name w:val="FollowedHyperlink"/>
    <w:basedOn w:val="DefaultParagraphFont"/>
    <w:semiHidden/>
    <w:rPr>
      <w:color w:val="800080"/>
      <w:u w:val="single"/>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wm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George Minchington’s Story</vt:lpstr>
    </vt:vector>
  </TitlesOfParts>
  <Company>Home</Company>
  <LinksUpToDate>false</LinksUpToDate>
  <CharactersWithSpaces>6844</CharactersWithSpaces>
  <SharedDoc>false</SharedDoc>
  <HLinks>
    <vt:vector size="30" baseType="variant">
      <vt:variant>
        <vt:i4>5767289</vt:i4>
      </vt:variant>
      <vt:variant>
        <vt:i4>1569</vt:i4>
      </vt:variant>
      <vt:variant>
        <vt:i4>1025</vt:i4>
      </vt:variant>
      <vt:variant>
        <vt:i4>1</vt:i4>
      </vt:variant>
      <vt:variant>
        <vt:lpwstr>..\..\..\EXHIBITION\Photos\WW1 Volunteers (6).MB.tif</vt:lpwstr>
      </vt:variant>
      <vt:variant>
        <vt:lpwstr/>
      </vt:variant>
      <vt:variant>
        <vt:i4>5046290</vt:i4>
      </vt:variant>
      <vt:variant>
        <vt:i4>4669</vt:i4>
      </vt:variant>
      <vt:variant>
        <vt:i4>1026</vt:i4>
      </vt:variant>
      <vt:variant>
        <vt:i4>1</vt:i4>
      </vt:variant>
      <vt:variant>
        <vt:lpwstr>http://www.cwgc.org/ypres/admin/files/ypres%20map%202.jpg</vt:lpwstr>
      </vt:variant>
      <vt:variant>
        <vt:lpwstr/>
      </vt:variant>
      <vt:variant>
        <vt:i4>7340072</vt:i4>
      </vt:variant>
      <vt:variant>
        <vt:i4>6515</vt:i4>
      </vt:variant>
      <vt:variant>
        <vt:i4>1027</vt:i4>
      </vt:variant>
      <vt:variant>
        <vt:i4>1</vt:i4>
      </vt:variant>
      <vt:variant>
        <vt:lpwstr>http://schoolworkhelper.net/wp-content/uploads/2010/12/Second-Battle-Ypres.jpg</vt:lpwstr>
      </vt:variant>
      <vt:variant>
        <vt:lpwstr/>
      </vt:variant>
      <vt:variant>
        <vt:i4>7340088</vt:i4>
      </vt:variant>
      <vt:variant>
        <vt:i4>7543</vt:i4>
      </vt:variant>
      <vt:variant>
        <vt:i4>1028</vt:i4>
      </vt:variant>
      <vt:variant>
        <vt:i4>1</vt:i4>
      </vt:variant>
      <vt:variant>
        <vt:lpwstr>http://www.1914-1918.net/maps/somme16a.jpg</vt:lpwstr>
      </vt:variant>
      <vt:variant>
        <vt:lpwstr/>
      </vt:variant>
      <vt:variant>
        <vt:i4>4522014</vt:i4>
      </vt:variant>
      <vt:variant>
        <vt:i4>7714</vt:i4>
      </vt:variant>
      <vt:variant>
        <vt:i4>1029</vt:i4>
      </vt:variant>
      <vt:variant>
        <vt:i4>1</vt:i4>
      </vt:variant>
      <vt:variant>
        <vt:lpwstr>http://www.cwgc.org/dbImage.ashx?id=10808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George Minchington’s Story</dc:title>
  <dc:subject/>
  <dc:creator>Owner</dc:creator>
  <cp:keywords/>
  <dc:description/>
  <cp:lastModifiedBy>Angela Hodges</cp:lastModifiedBy>
  <cp:revision>2</cp:revision>
  <dcterms:created xsi:type="dcterms:W3CDTF">2025-01-02T10:19:00Z</dcterms:created>
  <dcterms:modified xsi:type="dcterms:W3CDTF">2025-01-02T10:19:00Z</dcterms:modified>
</cp:coreProperties>
</file>