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2BB18" w14:textId="77777777" w:rsidR="00000000" w:rsidRDefault="00000000">
      <w:pPr>
        <w:pStyle w:val="Title"/>
      </w:pPr>
      <w:r>
        <w:t>Hugh Leigh Norris’ Story</w:t>
      </w:r>
    </w:p>
    <w:p w14:paraId="17104A42" w14:textId="77777777" w:rsidR="00000000" w:rsidRDefault="00000000">
      <w:pPr>
        <w:rPr>
          <w:rFonts w:ascii="Garamond" w:hAnsi="Garamond"/>
        </w:rPr>
      </w:pPr>
    </w:p>
    <w:p w14:paraId="66FD84D7" w14:textId="77777777" w:rsidR="00000000" w:rsidRDefault="00000000">
      <w:pPr>
        <w:rPr>
          <w:rFonts w:ascii="Garamond" w:hAnsi="Garamond"/>
        </w:rPr>
      </w:pPr>
    </w:p>
    <w:p w14:paraId="26DE1528" w14:textId="516C00BE" w:rsidR="00000000" w:rsidRDefault="00692139">
      <w:pPr>
        <w:rPr>
          <w:rFonts w:ascii="Garamond" w:hAnsi="Garamond"/>
        </w:rPr>
      </w:pPr>
      <w:r>
        <w:rPr>
          <w:rFonts w:ascii="Garamond" w:hAnsi="Garamond"/>
          <w:noProof/>
        </w:rPr>
        <w:drawing>
          <wp:inline distT="0" distB="0" distL="0" distR="0" wp14:anchorId="139C4A04" wp14:editId="2CFBC2C6">
            <wp:extent cx="4762500" cy="6096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609600"/>
                    </a:xfrm>
                    <a:prstGeom prst="rect">
                      <a:avLst/>
                    </a:prstGeom>
                    <a:noFill/>
                    <a:ln>
                      <a:noFill/>
                    </a:ln>
                  </pic:spPr>
                </pic:pic>
              </a:graphicData>
            </a:graphic>
          </wp:inline>
        </w:drawing>
      </w:r>
    </w:p>
    <w:p w14:paraId="30DE6C56" w14:textId="77777777" w:rsidR="00000000" w:rsidRDefault="00000000">
      <w:pPr>
        <w:rPr>
          <w:rFonts w:ascii="Garamond" w:hAnsi="Garamond"/>
        </w:rPr>
      </w:pPr>
    </w:p>
    <w:p w14:paraId="5FEED9AF" w14:textId="77777777" w:rsidR="00000000" w:rsidRDefault="00000000">
      <w:pPr>
        <w:rPr>
          <w:rFonts w:ascii="Garamond" w:hAnsi="Garamond"/>
        </w:rPr>
      </w:pPr>
    </w:p>
    <w:p w14:paraId="6922027C" w14:textId="77777777" w:rsidR="00000000" w:rsidRDefault="00000000">
      <w:pPr>
        <w:rPr>
          <w:rFonts w:ascii="Garamond" w:hAnsi="Garamond"/>
        </w:rPr>
      </w:pPr>
      <w:r>
        <w:rPr>
          <w:rFonts w:ascii="Garamond" w:hAnsi="Garamond"/>
        </w:rPr>
        <w:t xml:space="preserve">Hugh Norris was not born in Stoke and neither were his parents but we have adopted him because he was the nephew of Helen Walter (née Norris), wife of Walter Winter Walter, and Hugh as a boy used to come to stay with the Walter family in Stoke.  </w:t>
      </w:r>
    </w:p>
    <w:p w14:paraId="58C64F2C" w14:textId="77777777" w:rsidR="00000000" w:rsidRDefault="00000000">
      <w:pPr>
        <w:rPr>
          <w:rFonts w:ascii="Garamond" w:hAnsi="Garamond"/>
        </w:rPr>
      </w:pPr>
    </w:p>
    <w:p w14:paraId="4AD83C0D" w14:textId="77777777" w:rsidR="00000000" w:rsidRDefault="00000000">
      <w:pPr>
        <w:rPr>
          <w:rFonts w:ascii="Garamond" w:hAnsi="Garamond"/>
        </w:rPr>
      </w:pPr>
      <w:r>
        <w:rPr>
          <w:rFonts w:ascii="Garamond" w:hAnsi="Garamond"/>
        </w:rPr>
        <w:t>Richard Hensleigh Walter – Hugh’s first cousin – had the war memorial put up in St Mary’s Church in Stoke with a little plaque on it, dedicating it to Hugh who died on 31</w:t>
      </w:r>
      <w:r>
        <w:rPr>
          <w:rFonts w:ascii="Garamond" w:hAnsi="Garamond"/>
          <w:vertAlign w:val="superscript"/>
        </w:rPr>
        <w:t>st</w:t>
      </w:r>
      <w:r>
        <w:rPr>
          <w:rFonts w:ascii="Garamond" w:hAnsi="Garamond"/>
        </w:rPr>
        <w:t xml:space="preserve"> May 1916 HMS  on “Indefatigable” in the Battle of Jutland.  </w:t>
      </w:r>
    </w:p>
    <w:p w14:paraId="64849C3B" w14:textId="77777777" w:rsidR="00000000" w:rsidRDefault="00000000">
      <w:pPr>
        <w:rPr>
          <w:rFonts w:ascii="Garamond" w:hAnsi="Garamond"/>
        </w:rPr>
      </w:pPr>
    </w:p>
    <w:p w14:paraId="4E6A77A6" w14:textId="77777777" w:rsidR="00000000" w:rsidRDefault="00000000">
      <w:pPr>
        <w:rPr>
          <w:rFonts w:ascii="Garamond" w:hAnsi="Garamond"/>
        </w:rPr>
      </w:pPr>
      <w:r>
        <w:rPr>
          <w:rFonts w:ascii="Garamond" w:hAnsi="Garamond"/>
        </w:rPr>
        <w:t xml:space="preserve">Hugh was a surgeon, following in the footsteps of his father and grandfather, both called Henry Norris.  He was born in Charmouth in 1874.  He was educated at Dulwich College and St Thomas’ Hospital, where he qualified in 1898.  </w:t>
      </w:r>
    </w:p>
    <w:p w14:paraId="657CEA94" w14:textId="77777777" w:rsidR="00000000" w:rsidRDefault="00000000">
      <w:pPr>
        <w:rPr>
          <w:rFonts w:ascii="Garamond" w:hAnsi="Garamond"/>
        </w:rPr>
      </w:pPr>
    </w:p>
    <w:p w14:paraId="0440105A" w14:textId="77777777" w:rsidR="00000000" w:rsidRDefault="00000000">
      <w:pPr>
        <w:rPr>
          <w:rFonts w:ascii="Garamond" w:hAnsi="Garamond"/>
          <w:b/>
          <w:bCs/>
        </w:rPr>
      </w:pPr>
      <w:r>
        <w:rPr>
          <w:rFonts w:ascii="Garamond" w:hAnsi="Garamond"/>
        </w:rPr>
        <w:t>He was good at games and at drawing and was a contributor to many journals, including Punch.  His grandfather was Captain Marryat of “The Children of the New Forest” fame, and Hugh himself had two books published – “Rice Papers” and “China Side”.</w:t>
      </w:r>
    </w:p>
    <w:p w14:paraId="28C00558" w14:textId="77777777" w:rsidR="00000000" w:rsidRDefault="00000000">
      <w:pPr>
        <w:rPr>
          <w:rFonts w:ascii="Garamond" w:hAnsi="Garamond"/>
          <w:b/>
          <w:bCs/>
        </w:rPr>
      </w:pPr>
    </w:p>
    <w:p w14:paraId="6999C0BB" w14:textId="77777777" w:rsidR="00000000" w:rsidRDefault="00000000">
      <w:pPr>
        <w:rPr>
          <w:rFonts w:ascii="Garamond" w:hAnsi="Garamond"/>
          <w:b/>
          <w:bCs/>
        </w:rPr>
      </w:pPr>
    </w:p>
    <w:p w14:paraId="4A83B5E0" w14:textId="42648309" w:rsidR="00000000" w:rsidRDefault="00692139">
      <w:pPr>
        <w:ind w:left="2160" w:firstLine="720"/>
        <w:rPr>
          <w:rFonts w:ascii="Garamond" w:hAnsi="Garamond"/>
          <w:b/>
          <w:bCs/>
        </w:rPr>
      </w:pPr>
      <w:r>
        <w:rPr>
          <w:rFonts w:ascii="Garamond" w:hAnsi="Garamond"/>
          <w:b/>
          <w:bCs/>
          <w:noProof/>
        </w:rPr>
        <w:drawing>
          <wp:inline distT="0" distB="0" distL="0" distR="0" wp14:anchorId="6DD03FA3" wp14:editId="2CA49E95">
            <wp:extent cx="1600200" cy="21336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noFill/>
                    <a:ln>
                      <a:noFill/>
                    </a:ln>
                  </pic:spPr>
                </pic:pic>
              </a:graphicData>
            </a:graphic>
          </wp:inline>
        </w:drawing>
      </w:r>
    </w:p>
    <w:p w14:paraId="39E53A73" w14:textId="77777777" w:rsidR="00000000" w:rsidRDefault="00000000">
      <w:pPr>
        <w:rPr>
          <w:rFonts w:ascii="Garamond" w:hAnsi="Garamond"/>
          <w:b/>
          <w:bCs/>
        </w:rPr>
      </w:pPr>
    </w:p>
    <w:p w14:paraId="2A003315" w14:textId="77777777" w:rsidR="00000000" w:rsidRDefault="00000000">
      <w:pPr>
        <w:rPr>
          <w:rFonts w:ascii="Garamond" w:hAnsi="Garamond"/>
          <w:b/>
          <w:bCs/>
        </w:rPr>
      </w:pPr>
    </w:p>
    <w:p w14:paraId="64B47648" w14:textId="77777777" w:rsidR="00000000" w:rsidRDefault="00000000">
      <w:pPr>
        <w:rPr>
          <w:rFonts w:ascii="Garamond" w:hAnsi="Garamond"/>
        </w:rPr>
      </w:pPr>
    </w:p>
    <w:p w14:paraId="7A2A9732" w14:textId="77777777" w:rsidR="00000000" w:rsidRDefault="00000000">
      <w:pPr>
        <w:rPr>
          <w:rFonts w:ascii="Garamond" w:hAnsi="Garamond"/>
        </w:rPr>
      </w:pPr>
    </w:p>
    <w:p w14:paraId="4EF760B5" w14:textId="77777777" w:rsidR="00000000" w:rsidRDefault="00000000">
      <w:pPr>
        <w:rPr>
          <w:rFonts w:ascii="Garamond" w:hAnsi="Garamond"/>
        </w:rPr>
      </w:pPr>
    </w:p>
    <w:p w14:paraId="0345F03A" w14:textId="77777777" w:rsidR="00000000" w:rsidRDefault="00000000">
      <w:pPr>
        <w:rPr>
          <w:rFonts w:ascii="Garamond" w:hAnsi="Garamond"/>
        </w:rPr>
      </w:pPr>
      <w:r>
        <w:rPr>
          <w:rFonts w:ascii="Garamond" w:hAnsi="Garamond"/>
        </w:rPr>
        <w:t xml:space="preserve">Hugh is on the Navy List as a surgeon from 1898.  He married Nina Dyson and they had one child, Helen Lavender Norris, who was born in the Portsmouth area in 1905.  In 1916 he was Fleet Surgeon on HMS Indefatigable.  This ship was one of the first to blow up in the Battle of Jutland.  Hugh was 41 years old.  </w:t>
      </w:r>
    </w:p>
    <w:p w14:paraId="2D1D86D6" w14:textId="77777777" w:rsidR="00000000" w:rsidRDefault="00000000">
      <w:pPr>
        <w:rPr>
          <w:rFonts w:ascii="Garamond" w:hAnsi="Garamond"/>
        </w:rPr>
      </w:pPr>
    </w:p>
    <w:p w14:paraId="60CA8833" w14:textId="77777777" w:rsidR="00000000" w:rsidRDefault="00000000">
      <w:pPr>
        <w:pStyle w:val="Heading3"/>
        <w:rPr>
          <w:color w:val="333399"/>
        </w:rPr>
      </w:pPr>
    </w:p>
    <w:p w14:paraId="54D7EFCE" w14:textId="77777777" w:rsidR="00000000" w:rsidRDefault="00000000"/>
    <w:p w14:paraId="7B17A586" w14:textId="77777777" w:rsidR="00000000" w:rsidRDefault="00000000"/>
    <w:p w14:paraId="5535F0E7" w14:textId="77777777" w:rsidR="00000000" w:rsidRDefault="00000000">
      <w:pPr>
        <w:pStyle w:val="Heading3"/>
        <w:rPr>
          <w:color w:val="333399"/>
        </w:rPr>
      </w:pPr>
      <w:r>
        <w:rPr>
          <w:color w:val="333399"/>
        </w:rPr>
        <w:lastRenderedPageBreak/>
        <w:t>THE BATTLE OF JUTLAND – 31</w:t>
      </w:r>
      <w:r>
        <w:rPr>
          <w:color w:val="333399"/>
          <w:vertAlign w:val="superscript"/>
        </w:rPr>
        <w:t>st</w:t>
      </w:r>
      <w:r>
        <w:rPr>
          <w:color w:val="333399"/>
        </w:rPr>
        <w:t xml:space="preserve"> May 1916 – 1 June 1916</w:t>
      </w:r>
    </w:p>
    <w:p w14:paraId="1167A510" w14:textId="77777777" w:rsidR="00000000" w:rsidRDefault="00000000">
      <w:pPr>
        <w:rPr>
          <w:color w:val="333399"/>
        </w:rPr>
      </w:pPr>
    </w:p>
    <w:p w14:paraId="503413CE" w14:textId="77777777" w:rsidR="00000000" w:rsidRDefault="00000000">
      <w:pPr>
        <w:rPr>
          <w:rFonts w:ascii="Garamond" w:hAnsi="Garamond"/>
          <w:color w:val="333399"/>
        </w:rPr>
      </w:pPr>
    </w:p>
    <w:p w14:paraId="78E89A21" w14:textId="77777777" w:rsidR="00000000" w:rsidRDefault="00000000">
      <w:pPr>
        <w:pStyle w:val="BodyText2"/>
        <w:rPr>
          <w:lang w:val="en-GB"/>
        </w:rPr>
      </w:pPr>
      <w:r>
        <w:rPr>
          <w:lang w:val="en-GB"/>
        </w:rPr>
        <w:t>Before 1916 there had been no major sea battles between the world's largest naval powers, Germany and Britain. The British Grand Fleet kept to the safety of Scapa Flow in the Orkney Islands while the Germany High Seas Fleet stayed anchored in their own ports. In January 1916, the Germans had a new Naval Commander, Admiral Von Scheer, and he was eager for action. Von Scheer planned to lure the British Fleet into battle and trap them. The British found out what he was planning and prepared to meet the German fleet.</w:t>
      </w:r>
    </w:p>
    <w:p w14:paraId="0E6DCB18" w14:textId="77777777" w:rsidR="00000000" w:rsidRDefault="00000000">
      <w:pPr>
        <w:pStyle w:val="BodyText2"/>
        <w:rPr>
          <w:lang w:val="en-GB"/>
        </w:rPr>
      </w:pPr>
    </w:p>
    <w:p w14:paraId="251508CC" w14:textId="77777777" w:rsidR="00000000" w:rsidRDefault="00000000">
      <w:pPr>
        <w:rPr>
          <w:rFonts w:ascii="Garamond" w:hAnsi="Garamond"/>
          <w:color w:val="333399"/>
          <w:szCs w:val="15"/>
        </w:rPr>
      </w:pPr>
      <w:r>
        <w:rPr>
          <w:rFonts w:ascii="Garamond" w:hAnsi="Garamond"/>
          <w:color w:val="333399"/>
          <w:szCs w:val="15"/>
        </w:rPr>
        <w:t>Just before 6pm on 31 May, the great fleets of Britain and Germany, totalling some 250 ships, came into contact off the coast of Jutland. Fierce fighting went on all evening with high explosive shells ripping into thick armour plating. Sailors burned to death or were drowned in the icy-cold sea. As darkness came Von Scheer headed back to port and the British fleet concerned about enemy submarines and minefields refused to give chase.</w:t>
      </w:r>
    </w:p>
    <w:p w14:paraId="32FF52FA" w14:textId="77777777" w:rsidR="00000000" w:rsidRDefault="00000000">
      <w:pPr>
        <w:rPr>
          <w:rFonts w:ascii="Garamond" w:hAnsi="Garamond"/>
          <w:color w:val="333399"/>
          <w:szCs w:val="15"/>
        </w:rPr>
      </w:pPr>
      <w:r>
        <w:rPr>
          <w:rFonts w:ascii="Garamond" w:hAnsi="Garamond"/>
          <w:color w:val="333399"/>
          <w:szCs w:val="15"/>
        </w:rPr>
        <w:t>Both sides claimed victory. The Germans said they sank more ships but the British claimed Von Scheer had given up first and fled the scene of the battle. However, when losses were counted Britain seemed to have lost more. Britain lost 14 battleships to Germany's 11. While Germany lost 2,551 men, Britain lost 6,077.</w:t>
      </w:r>
    </w:p>
    <w:p w14:paraId="081F04A2" w14:textId="77777777" w:rsidR="00000000" w:rsidRDefault="00000000">
      <w:pPr>
        <w:rPr>
          <w:rFonts w:ascii="Garamond" w:hAnsi="Garamond"/>
          <w:color w:val="333399"/>
          <w:szCs w:val="15"/>
        </w:rPr>
      </w:pPr>
    </w:p>
    <w:p w14:paraId="29017D17" w14:textId="77777777" w:rsidR="00000000" w:rsidRDefault="00000000">
      <w:pPr>
        <w:rPr>
          <w:rFonts w:ascii="Garamond" w:hAnsi="Garamond"/>
          <w:color w:val="333399"/>
          <w:szCs w:val="15"/>
        </w:rPr>
      </w:pPr>
      <w:r>
        <w:rPr>
          <w:rFonts w:ascii="Garamond" w:hAnsi="Garamond"/>
          <w:color w:val="333399"/>
          <w:szCs w:val="15"/>
        </w:rPr>
        <w:t>The German High Seas Fleet stayed at home for the rest of the war. They chose to rely on U-boats (submarines). German U-boats caused great problems for the British as they sunk an enormous amount of shipping. The British eventually defeated the menace of the U-boats by employing a convoy system where anti-submarine ships protected other ships in a group.</w:t>
      </w:r>
    </w:p>
    <w:p w14:paraId="3928A4B6" w14:textId="77777777" w:rsidR="00000000" w:rsidRDefault="00000000">
      <w:pPr>
        <w:ind w:left="2880" w:firstLine="720"/>
        <w:rPr>
          <w:rFonts w:ascii="Garamond" w:hAnsi="Garamond"/>
          <w:color w:val="333399"/>
          <w:szCs w:val="15"/>
        </w:rPr>
      </w:pPr>
      <w:r>
        <w:rPr>
          <w:rFonts w:ascii="Garamond" w:hAnsi="Garamond"/>
          <w:color w:val="333399"/>
          <w:szCs w:val="15"/>
        </w:rPr>
        <w:t xml:space="preserve">(source, </w:t>
      </w:r>
      <w:hyperlink r:id="rId6" w:history="1">
        <w:r>
          <w:rPr>
            <w:rStyle w:val="Hyperlink"/>
            <w:rFonts w:ascii="Garamond" w:hAnsi="Garamond"/>
            <w:szCs w:val="15"/>
          </w:rPr>
          <w:t>www.NationalArchives.gov.uk</w:t>
        </w:r>
      </w:hyperlink>
      <w:r>
        <w:rPr>
          <w:rFonts w:ascii="Garamond" w:hAnsi="Garamond"/>
          <w:color w:val="333399"/>
          <w:szCs w:val="15"/>
        </w:rPr>
        <w:t>)</w:t>
      </w:r>
    </w:p>
    <w:p w14:paraId="6743AD49" w14:textId="77777777" w:rsidR="00000000" w:rsidRDefault="00000000">
      <w:pPr>
        <w:ind w:left="2880" w:firstLine="720"/>
        <w:rPr>
          <w:rFonts w:ascii="Garamond" w:hAnsi="Garamond"/>
          <w:color w:val="333399"/>
          <w:szCs w:val="15"/>
        </w:rPr>
      </w:pPr>
    </w:p>
    <w:p w14:paraId="2A5BBB30" w14:textId="77777777" w:rsidR="00000000" w:rsidRDefault="00000000">
      <w:pPr>
        <w:ind w:left="2880" w:firstLine="720"/>
        <w:rPr>
          <w:rFonts w:ascii="Garamond" w:hAnsi="Garamond"/>
          <w:color w:val="333399"/>
          <w:szCs w:val="15"/>
        </w:rPr>
      </w:pPr>
    </w:p>
    <w:p w14:paraId="1C28E8F8" w14:textId="6191209B" w:rsidR="00000000" w:rsidRDefault="00692139">
      <w:pPr>
        <w:pStyle w:val="BodyText"/>
        <w:ind w:left="1440" w:firstLine="720"/>
        <w:rPr>
          <w:color w:val="333399"/>
        </w:rPr>
      </w:pPr>
      <w:r>
        <w:rPr>
          <w:noProof/>
          <w:color w:val="333399"/>
          <w:sz w:val="20"/>
          <w:lang w:val="en-US"/>
        </w:rPr>
        <mc:AlternateContent>
          <mc:Choice Requires="wps">
            <w:drawing>
              <wp:anchor distT="0" distB="0" distL="114300" distR="114300" simplePos="0" relativeHeight="251657216" behindDoc="0" locked="0" layoutInCell="1" allowOverlap="1" wp14:anchorId="6926354A" wp14:editId="101A71EC">
                <wp:simplePos x="0" y="0"/>
                <wp:positionH relativeFrom="column">
                  <wp:posOffset>-228600</wp:posOffset>
                </wp:positionH>
                <wp:positionV relativeFrom="paragraph">
                  <wp:posOffset>996315</wp:posOffset>
                </wp:positionV>
                <wp:extent cx="1371600" cy="914400"/>
                <wp:effectExtent l="9525" t="9525" r="9525" b="9525"/>
                <wp:wrapNone/>
                <wp:docPr id="186626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14:paraId="51B2C7AE" w14:textId="77777777" w:rsidR="00000000" w:rsidRDefault="00000000">
                            <w:pPr>
                              <w:rPr>
                                <w:rFonts w:ascii="Garamond" w:hAnsi="Garamond"/>
                              </w:rPr>
                            </w:pPr>
                            <w:r>
                              <w:rPr>
                                <w:rFonts w:ascii="Garamond" w:hAnsi="Garamond"/>
                              </w:rPr>
                              <w:t xml:space="preserve">HMS Indefatigable </w:t>
                            </w:r>
                          </w:p>
                          <w:p w14:paraId="52A3374D" w14:textId="77777777" w:rsidR="00000000" w:rsidRDefault="00000000">
                            <w:pPr>
                              <w:rPr>
                                <w:rFonts w:ascii="Garamond" w:hAnsi="Garamond"/>
                              </w:rPr>
                            </w:pPr>
                            <w:r>
                              <w:rPr>
                                <w:rFonts w:ascii="Garamond" w:hAnsi="Garamond"/>
                              </w:rPr>
                              <w:t>was the first ship to blow up at the Battle of Jutland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6354A" id="_x0000_t202" coordsize="21600,21600" o:spt="202" path="m,l,21600r21600,l21600,xe">
                <v:stroke joinstyle="miter"/>
                <v:path gradientshapeok="t" o:connecttype="rect"/>
              </v:shapetype>
              <v:shape id="Text Box 7" o:spid="_x0000_s1026" type="#_x0000_t202" style="position:absolute;left:0;text-align:left;margin-left:-18pt;margin-top:78.45pt;width:108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">
                <v:textbox>
                  <w:txbxContent>
                    <w:p w14:paraId="51B2C7AE" w14:textId="77777777" w:rsidR="00000000" w:rsidRDefault="00000000">
                      <w:pPr>
                        <w:rPr>
                          <w:rFonts w:ascii="Garamond" w:hAnsi="Garamond"/>
                        </w:rPr>
                      </w:pPr>
                      <w:r>
                        <w:rPr>
                          <w:rFonts w:ascii="Garamond" w:hAnsi="Garamond"/>
                        </w:rPr>
                        <w:t xml:space="preserve">HMS Indefatigable </w:t>
                      </w:r>
                    </w:p>
                    <w:p w14:paraId="52A3374D" w14:textId="77777777" w:rsidR="00000000" w:rsidRDefault="00000000">
                      <w:pPr>
                        <w:rPr>
                          <w:rFonts w:ascii="Garamond" w:hAnsi="Garamond"/>
                        </w:rPr>
                      </w:pPr>
                      <w:r>
                        <w:rPr>
                          <w:rFonts w:ascii="Garamond" w:hAnsi="Garamond"/>
                        </w:rPr>
                        <w:t>was the first ship to blow up at the Battle of Jutland</w:t>
                      </w:r>
                    </w:p>
                  </w:txbxContent>
                </v:textbox>
              </v:shape>
            </w:pict>
          </mc:Fallback>
        </mc:AlternateContent>
      </w:r>
      <w:r>
        <w:rPr>
          <w:noProof/>
          <w:color w:val="333399"/>
        </w:rPr>
        <w:drawing>
          <wp:inline distT="0" distB="0" distL="0" distR="0" wp14:anchorId="79D7596E" wp14:editId="1D6E90D5">
            <wp:extent cx="4362450" cy="26479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2647950"/>
                    </a:xfrm>
                    <a:prstGeom prst="rect">
                      <a:avLst/>
                    </a:prstGeom>
                    <a:noFill/>
                    <a:ln>
                      <a:noFill/>
                    </a:ln>
                  </pic:spPr>
                </pic:pic>
              </a:graphicData>
            </a:graphic>
          </wp:inline>
        </w:drawing>
      </w:r>
    </w:p>
    <w:p w14:paraId="687E4556" w14:textId="77777777" w:rsidR="00000000" w:rsidRDefault="00000000">
      <w:pPr>
        <w:pStyle w:val="BodyText"/>
        <w:ind w:left="1440" w:firstLine="720"/>
        <w:rPr>
          <w:color w:val="993300"/>
        </w:rPr>
      </w:pPr>
    </w:p>
    <w:p w14:paraId="4F36ECE0" w14:textId="77777777" w:rsidR="00000000" w:rsidRDefault="00000000">
      <w:pPr>
        <w:rPr>
          <w:rFonts w:ascii="Garamond" w:hAnsi="Garamond"/>
          <w:b/>
          <w:bCs/>
          <w:color w:val="993300"/>
        </w:rPr>
      </w:pPr>
    </w:p>
    <w:p w14:paraId="092A3827" w14:textId="77777777" w:rsidR="00000000" w:rsidRDefault="00000000">
      <w:pPr>
        <w:rPr>
          <w:rFonts w:ascii="Garamond" w:hAnsi="Garamond"/>
          <w:b/>
          <w:bCs/>
          <w:color w:val="993300"/>
        </w:rPr>
      </w:pPr>
    </w:p>
    <w:p w14:paraId="33B8DD6D" w14:textId="77777777" w:rsidR="00000000" w:rsidRDefault="00000000">
      <w:pPr>
        <w:rPr>
          <w:rFonts w:ascii="Garamond" w:hAnsi="Garamond"/>
          <w:b/>
          <w:bCs/>
          <w:color w:val="993300"/>
        </w:rPr>
      </w:pPr>
    </w:p>
    <w:p w14:paraId="56136D59" w14:textId="77777777" w:rsidR="00000000" w:rsidRDefault="00000000">
      <w:pPr>
        <w:rPr>
          <w:rFonts w:ascii="Garamond" w:hAnsi="Garamond"/>
          <w:b/>
          <w:bCs/>
          <w:color w:val="993300"/>
        </w:rPr>
      </w:pPr>
    </w:p>
    <w:p w14:paraId="4256C580" w14:textId="77777777" w:rsidR="00000000" w:rsidRDefault="00000000">
      <w:pPr>
        <w:rPr>
          <w:rFonts w:ascii="Garamond" w:hAnsi="Garamond"/>
          <w:b/>
          <w:bCs/>
          <w:color w:val="993300"/>
        </w:rPr>
      </w:pPr>
    </w:p>
    <w:p w14:paraId="15E394FF" w14:textId="77777777" w:rsidR="00000000" w:rsidRDefault="00000000">
      <w:pPr>
        <w:rPr>
          <w:rFonts w:ascii="Garamond" w:hAnsi="Garamond"/>
          <w:b/>
          <w:bCs/>
          <w:color w:val="993300"/>
        </w:rPr>
      </w:pPr>
    </w:p>
    <w:p w14:paraId="56D7B7C7" w14:textId="77777777" w:rsidR="00000000" w:rsidRDefault="00000000">
      <w:pPr>
        <w:rPr>
          <w:rFonts w:ascii="Garamond" w:hAnsi="Garamond"/>
          <w:b/>
          <w:bCs/>
          <w:color w:val="993300"/>
        </w:rPr>
      </w:pPr>
    </w:p>
    <w:p w14:paraId="2CB22F87" w14:textId="77777777" w:rsidR="00000000" w:rsidRDefault="00000000">
      <w:pPr>
        <w:rPr>
          <w:rFonts w:ascii="Garamond" w:hAnsi="Garamond"/>
          <w:color w:val="993300"/>
          <w:lang w:val="en"/>
        </w:rPr>
      </w:pPr>
      <w:r>
        <w:rPr>
          <w:rFonts w:ascii="Garamond" w:hAnsi="Garamond"/>
          <w:b/>
          <w:bCs/>
          <w:color w:val="993300"/>
        </w:rPr>
        <w:t>At</w:t>
      </w:r>
      <w:r>
        <w:rPr>
          <w:rFonts w:ascii="Garamond" w:hAnsi="Garamond"/>
          <w:color w:val="993300"/>
          <w:lang w:val="en"/>
        </w:rPr>
        <w:t xml:space="preserve"> 16:02, just 14 minutes into the slugging match, she was smashed aft by three 11 in (280 mm) shells fromSMS Von Der Tann, causing damage sufficient to knock her out of line and detonating "X" magazine aft. Soon after, despite the near-maximum range, </w:t>
      </w:r>
      <w:r>
        <w:rPr>
          <w:rFonts w:ascii="Garamond" w:hAnsi="Garamond"/>
          <w:i/>
          <w:iCs/>
          <w:color w:val="993300"/>
          <w:lang w:val="en"/>
        </w:rPr>
        <w:t>Von der Tann</w:t>
      </w:r>
      <w:r>
        <w:rPr>
          <w:rFonts w:ascii="Garamond" w:hAnsi="Garamond"/>
          <w:color w:val="993300"/>
          <w:lang w:val="en"/>
        </w:rPr>
        <w:t xml:space="preserve"> put another 11 in (280 mm) salvo on </w:t>
      </w:r>
      <w:r>
        <w:rPr>
          <w:rFonts w:ascii="Garamond" w:hAnsi="Garamond"/>
          <w:i/>
          <w:iCs/>
          <w:color w:val="993300"/>
          <w:lang w:val="en"/>
        </w:rPr>
        <w:t>Indefatigable</w:t>
      </w:r>
      <w:r>
        <w:rPr>
          <w:rFonts w:ascii="Garamond" w:hAnsi="Garamond"/>
          <w:color w:val="993300"/>
          <w:lang w:val="en"/>
        </w:rPr>
        <w:t xml:space="preserve">'s "A" turret forward. The plunging shells probably pierced the thin upper armour, and seconds later </w:t>
      </w:r>
      <w:r>
        <w:rPr>
          <w:rFonts w:ascii="Garamond" w:hAnsi="Garamond"/>
          <w:i/>
          <w:iCs/>
          <w:color w:val="993300"/>
          <w:lang w:val="en"/>
        </w:rPr>
        <w:t>Indefatigable</w:t>
      </w:r>
      <w:r>
        <w:rPr>
          <w:rFonts w:ascii="Garamond" w:hAnsi="Garamond"/>
          <w:color w:val="993300"/>
          <w:lang w:val="en"/>
        </w:rPr>
        <w:t xml:space="preserve"> was ripped apart by another magazine explosion, sinking immediately with her crew of 1,019 officers and men, leaving only two survivors.    [Wikipaedia]</w:t>
      </w:r>
    </w:p>
    <w:p w14:paraId="4AD6068A" w14:textId="77777777" w:rsidR="00000000" w:rsidRDefault="00000000">
      <w:pPr>
        <w:rPr>
          <w:rFonts w:ascii="Garamond" w:hAnsi="Garamond"/>
          <w:color w:val="993300"/>
          <w:lang w:val="en"/>
        </w:rPr>
      </w:pPr>
    </w:p>
    <w:p w14:paraId="0FC5B454" w14:textId="77777777" w:rsidR="00000000" w:rsidRDefault="00000000">
      <w:pPr>
        <w:rPr>
          <w:rFonts w:ascii="Garamond" w:hAnsi="Garamond"/>
          <w:lang w:val="en"/>
        </w:rPr>
      </w:pPr>
    </w:p>
    <w:p w14:paraId="2EA3A5FA" w14:textId="77777777" w:rsidR="00000000" w:rsidRDefault="00000000">
      <w:pPr>
        <w:rPr>
          <w:rFonts w:ascii="Garamond" w:hAnsi="Garamond"/>
          <w:b/>
          <w:bCs/>
          <w:color w:val="333399"/>
        </w:rPr>
      </w:pPr>
    </w:p>
    <w:p w14:paraId="572328C8" w14:textId="1843D02C" w:rsidR="00000000" w:rsidRDefault="00692139">
      <w:pPr>
        <w:rPr>
          <w:rFonts w:ascii="Garamond" w:hAnsi="Garamond"/>
          <w:b/>
          <w:bCs/>
          <w:color w:val="333399"/>
        </w:rPr>
      </w:pPr>
      <w:r>
        <w:rPr>
          <w:rFonts w:ascii="Garamond" w:hAnsi="Garamond"/>
          <w:b/>
          <w:bCs/>
          <w:noProof/>
          <w:color w:val="333399"/>
          <w:sz w:val="20"/>
          <w:lang w:val="en-US"/>
        </w:rPr>
        <mc:AlternateContent>
          <mc:Choice Requires="wps">
            <w:drawing>
              <wp:anchor distT="0" distB="0" distL="114300" distR="114300" simplePos="0" relativeHeight="251658240" behindDoc="0" locked="0" layoutInCell="1" allowOverlap="1" wp14:anchorId="558ED356" wp14:editId="36B35154">
                <wp:simplePos x="0" y="0"/>
                <wp:positionH relativeFrom="column">
                  <wp:posOffset>3543300</wp:posOffset>
                </wp:positionH>
                <wp:positionV relativeFrom="paragraph">
                  <wp:posOffset>800100</wp:posOffset>
                </wp:positionV>
                <wp:extent cx="1943100" cy="685800"/>
                <wp:effectExtent l="9525" t="9525" r="9525" b="9525"/>
                <wp:wrapNone/>
                <wp:docPr id="1932717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7C50052C" w14:textId="77777777" w:rsidR="00000000" w:rsidRDefault="00000000">
                            <w:pPr>
                              <w:rPr>
                                <w:rFonts w:ascii="Garamond" w:hAnsi="Garamond"/>
                              </w:rPr>
                            </w:pPr>
                            <w:r>
                              <w:rPr>
                                <w:rFonts w:ascii="Garamond" w:hAnsi="Garamond"/>
                              </w:rPr>
                              <w:t>HMS Indefatigable sinking</w:t>
                            </w:r>
                          </w:p>
                          <w:p w14:paraId="24E359D4" w14:textId="77777777" w:rsidR="00000000" w:rsidRDefault="00000000">
                            <w:pPr>
                              <w:rPr>
                                <w:rFonts w:ascii="Garamond" w:hAnsi="Garamond"/>
                              </w:rPr>
                            </w:pPr>
                          </w:p>
                          <w:p w14:paraId="40F9E2C5" w14:textId="77777777" w:rsidR="00000000" w:rsidRDefault="00000000">
                            <w:pPr>
                              <w:rPr>
                                <w:rFonts w:ascii="Garamond" w:hAnsi="Garamond"/>
                              </w:rPr>
                            </w:pPr>
                            <w:r>
                              <w:rPr>
                                <w:rFonts w:ascii="Garamond" w:hAnsi="Garamond"/>
                              </w:rPr>
                              <w:t>[Wikipaedia}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ED356" id="Text Box 8" o:spid="_x0000_s1027" type="#_x0000_t202" style="position:absolute;margin-left:279pt;margin-top:63pt;width:153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">
                <v:textbox>
                  <w:txbxContent>
                    <w:p w14:paraId="7C50052C" w14:textId="77777777" w:rsidR="00000000" w:rsidRDefault="00000000">
                      <w:pPr>
                        <w:rPr>
                          <w:rFonts w:ascii="Garamond" w:hAnsi="Garamond"/>
                        </w:rPr>
                      </w:pPr>
                      <w:r>
                        <w:rPr>
                          <w:rFonts w:ascii="Garamond" w:hAnsi="Garamond"/>
                        </w:rPr>
                        <w:t>HMS Indefatigable sinking</w:t>
                      </w:r>
                    </w:p>
                    <w:p w14:paraId="24E359D4" w14:textId="77777777" w:rsidR="00000000" w:rsidRDefault="00000000">
                      <w:pPr>
                        <w:rPr>
                          <w:rFonts w:ascii="Garamond" w:hAnsi="Garamond"/>
                        </w:rPr>
                      </w:pPr>
                    </w:p>
                    <w:p w14:paraId="40F9E2C5" w14:textId="77777777" w:rsidR="00000000" w:rsidRDefault="00000000">
                      <w:pPr>
                        <w:rPr>
                          <w:rFonts w:ascii="Garamond" w:hAnsi="Garamond"/>
                        </w:rPr>
                      </w:pPr>
                      <w:r>
                        <w:rPr>
                          <w:rFonts w:ascii="Garamond" w:hAnsi="Garamond"/>
                        </w:rPr>
                        <w:t>[Wikipaedia}</w:t>
                      </w:r>
                    </w:p>
                  </w:txbxContent>
                </v:textbox>
              </v:shape>
            </w:pict>
          </mc:Fallback>
        </mc:AlternateContent>
      </w:r>
      <w:r>
        <w:rPr>
          <w:rFonts w:ascii="Garamond" w:hAnsi="Garamond"/>
          <w:b/>
          <w:bCs/>
          <w:noProof/>
          <w:color w:val="333399"/>
        </w:rPr>
        <w:drawing>
          <wp:inline distT="0" distB="0" distL="0" distR="0" wp14:anchorId="729DF414" wp14:editId="05EF10AD">
            <wp:extent cx="3171825" cy="2333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2333625"/>
                    </a:xfrm>
                    <a:prstGeom prst="rect">
                      <a:avLst/>
                    </a:prstGeom>
                    <a:noFill/>
                    <a:ln>
                      <a:noFill/>
                    </a:ln>
                  </pic:spPr>
                </pic:pic>
              </a:graphicData>
            </a:graphic>
          </wp:inline>
        </w:drawing>
      </w:r>
    </w:p>
    <w:p w14:paraId="7AE06D00" w14:textId="77777777" w:rsidR="00000000" w:rsidRDefault="00000000">
      <w:pPr>
        <w:rPr>
          <w:rFonts w:ascii="Garamond" w:hAnsi="Garamond"/>
          <w:b/>
          <w:bCs/>
          <w:color w:val="333399"/>
        </w:rPr>
      </w:pPr>
    </w:p>
    <w:p w14:paraId="0EC28BDE" w14:textId="77777777" w:rsidR="00000000" w:rsidRDefault="00000000">
      <w:pPr>
        <w:rPr>
          <w:rFonts w:ascii="Garamond" w:hAnsi="Garamond"/>
          <w:color w:val="333399"/>
        </w:rPr>
      </w:pPr>
    </w:p>
    <w:p w14:paraId="587C88A8" w14:textId="77777777" w:rsidR="00000000" w:rsidRDefault="00000000">
      <w:pPr>
        <w:rPr>
          <w:rFonts w:ascii="Garamond" w:hAnsi="Garamond"/>
        </w:rPr>
      </w:pPr>
      <w:r>
        <w:rPr>
          <w:rFonts w:ascii="Garamond" w:hAnsi="Garamond"/>
        </w:rPr>
        <w:t>(Alfred Palmer of Stoke was on HMS Broke and also died at the Battle of Jutland.)</w:t>
      </w:r>
    </w:p>
    <w:p w14:paraId="3C937A09" w14:textId="77777777" w:rsidR="00000000" w:rsidRDefault="00000000">
      <w:pPr>
        <w:rPr>
          <w:rFonts w:ascii="Garamond" w:hAnsi="Garamond"/>
        </w:rPr>
      </w:pPr>
    </w:p>
    <w:p w14:paraId="00BD7F6B" w14:textId="77777777" w:rsidR="00000000" w:rsidRDefault="00000000">
      <w:pPr>
        <w:pStyle w:val="BodyText3"/>
      </w:pPr>
      <w:r>
        <w:rPr>
          <w:b w:val="0"/>
          <w:bCs w:val="0"/>
        </w:rPr>
        <w:t>As well as the plaque in St Mary’s Church, Stoke, there is a memorial to Hugh Norris in the parish church in Charmouth.</w:t>
      </w:r>
    </w:p>
    <w:p w14:paraId="00CDDEAD" w14:textId="77777777" w:rsidR="00000000" w:rsidRDefault="00000000">
      <w:pPr>
        <w:rPr>
          <w:rFonts w:ascii="Garamond" w:hAnsi="Garamond"/>
          <w:color w:val="333399"/>
        </w:rPr>
      </w:pPr>
    </w:p>
    <w:p w14:paraId="74E44C2B" w14:textId="77777777" w:rsidR="00000000" w:rsidRDefault="00000000">
      <w:pPr>
        <w:rPr>
          <w:rFonts w:ascii="Garamond" w:hAnsi="Garamond"/>
        </w:rPr>
      </w:pPr>
    </w:p>
    <w:p w14:paraId="754AF13C" w14:textId="53A652A6" w:rsidR="00000000" w:rsidRDefault="00692139">
      <w:pPr>
        <w:ind w:left="720" w:firstLine="720"/>
        <w:rPr>
          <w:rFonts w:ascii="Garamond" w:hAnsi="Garamond"/>
          <w:color w:val="008000"/>
        </w:rPr>
      </w:pPr>
      <w:r>
        <w:rPr>
          <w:rFonts w:ascii="Garamond" w:hAnsi="Garamond"/>
          <w:noProof/>
          <w:color w:val="008000"/>
        </w:rPr>
        <w:drawing>
          <wp:inline distT="0" distB="0" distL="0" distR="0" wp14:anchorId="30A9A56B" wp14:editId="3D7F31CD">
            <wp:extent cx="3086100" cy="17907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1790700"/>
                    </a:xfrm>
                    <a:prstGeom prst="rect">
                      <a:avLst/>
                    </a:prstGeom>
                    <a:noFill/>
                    <a:ln>
                      <a:noFill/>
                    </a:ln>
                  </pic:spPr>
                </pic:pic>
              </a:graphicData>
            </a:graphic>
          </wp:inline>
        </w:drawing>
      </w:r>
    </w:p>
    <w:p w14:paraId="571573C5" w14:textId="77777777" w:rsidR="00000000" w:rsidRDefault="00000000">
      <w:pPr>
        <w:rPr>
          <w:rFonts w:ascii="Garamond" w:hAnsi="Garamond"/>
          <w:color w:val="008000"/>
        </w:rPr>
      </w:pPr>
    </w:p>
    <w:p w14:paraId="6D0738D6" w14:textId="77777777" w:rsidR="00000000" w:rsidRDefault="00000000">
      <w:pPr>
        <w:jc w:val="center"/>
        <w:rPr>
          <w:rFonts w:ascii="Garamond" w:hAnsi="Garamond"/>
        </w:rPr>
      </w:pPr>
      <w:r>
        <w:rPr>
          <w:rFonts w:ascii="Garamond" w:hAnsi="Garamond"/>
        </w:rPr>
        <w:t>“In loving memory of Hugh Leigh Norris</w:t>
      </w:r>
    </w:p>
    <w:p w14:paraId="491C55A4" w14:textId="77777777" w:rsidR="00000000" w:rsidRDefault="00000000">
      <w:pPr>
        <w:jc w:val="center"/>
        <w:rPr>
          <w:rFonts w:ascii="Garamond" w:hAnsi="Garamond"/>
        </w:rPr>
      </w:pPr>
      <w:r>
        <w:rPr>
          <w:rFonts w:ascii="Garamond" w:hAnsi="Garamond"/>
        </w:rPr>
        <w:t>Fleet Surgeon RN, HMS Indefatigable.</w:t>
      </w:r>
    </w:p>
    <w:p w14:paraId="5F0E3DA2" w14:textId="77777777" w:rsidR="00000000" w:rsidRDefault="00000000">
      <w:pPr>
        <w:jc w:val="center"/>
        <w:rPr>
          <w:rFonts w:ascii="Garamond" w:hAnsi="Garamond"/>
        </w:rPr>
      </w:pPr>
      <w:r>
        <w:rPr>
          <w:rFonts w:ascii="Garamond" w:hAnsi="Garamond"/>
        </w:rPr>
        <w:t>Son of the late Dr Henry Edmonds Norris</w:t>
      </w:r>
    </w:p>
    <w:p w14:paraId="405F4D83" w14:textId="77777777" w:rsidR="00000000" w:rsidRDefault="00000000">
      <w:pPr>
        <w:jc w:val="center"/>
        <w:rPr>
          <w:rFonts w:ascii="Garamond" w:hAnsi="Garamond"/>
        </w:rPr>
      </w:pPr>
      <w:r>
        <w:rPr>
          <w:rFonts w:ascii="Garamond" w:hAnsi="Garamond"/>
        </w:rPr>
        <w:t>of Charmouth.</w:t>
      </w:r>
    </w:p>
    <w:p w14:paraId="232D7661" w14:textId="77777777" w:rsidR="00000000" w:rsidRDefault="00000000">
      <w:pPr>
        <w:jc w:val="center"/>
        <w:rPr>
          <w:rFonts w:ascii="Garamond" w:hAnsi="Garamond"/>
        </w:rPr>
      </w:pPr>
      <w:r>
        <w:rPr>
          <w:rFonts w:ascii="Garamond" w:hAnsi="Garamond"/>
        </w:rPr>
        <w:t>Who lost his life in the Battle of Jutland</w:t>
      </w:r>
    </w:p>
    <w:p w14:paraId="22232E46" w14:textId="77777777" w:rsidR="00000000" w:rsidRDefault="00000000">
      <w:pPr>
        <w:jc w:val="center"/>
        <w:rPr>
          <w:rFonts w:ascii="Garamond" w:hAnsi="Garamond"/>
        </w:rPr>
      </w:pPr>
      <w:r>
        <w:rPr>
          <w:rFonts w:ascii="Garamond" w:hAnsi="Garamond"/>
        </w:rPr>
        <w:t>May 31</w:t>
      </w:r>
      <w:r>
        <w:rPr>
          <w:rFonts w:ascii="Garamond" w:hAnsi="Garamond"/>
          <w:vertAlign w:val="superscript"/>
        </w:rPr>
        <w:t>st</w:t>
      </w:r>
      <w:r>
        <w:rPr>
          <w:rFonts w:ascii="Garamond" w:hAnsi="Garamond"/>
        </w:rPr>
        <w:t xml:space="preserve"> 1916</w:t>
      </w:r>
    </w:p>
    <w:p w14:paraId="3AB2EE66" w14:textId="77777777" w:rsidR="00000000" w:rsidRDefault="00000000">
      <w:pPr>
        <w:jc w:val="center"/>
        <w:rPr>
          <w:rFonts w:ascii="Garamond" w:hAnsi="Garamond"/>
        </w:rPr>
      </w:pPr>
      <w:r>
        <w:rPr>
          <w:rFonts w:ascii="Garamond" w:hAnsi="Garamond"/>
        </w:rPr>
        <w:t>Erected by His Wife.”</w:t>
      </w:r>
    </w:p>
    <w:p w14:paraId="7D709704" w14:textId="77777777" w:rsidR="00000000" w:rsidRDefault="00000000">
      <w:pPr>
        <w:jc w:val="center"/>
        <w:rPr>
          <w:rFonts w:ascii="Garamond" w:hAnsi="Garamond"/>
        </w:rPr>
      </w:pPr>
    </w:p>
    <w:p w14:paraId="635E7E18" w14:textId="77777777" w:rsidR="00000000" w:rsidRDefault="00000000">
      <w:pPr>
        <w:jc w:val="center"/>
        <w:rPr>
          <w:rFonts w:ascii="Garamond" w:hAnsi="Garamond"/>
        </w:rPr>
      </w:pPr>
    </w:p>
    <w:p w14:paraId="3B18527C" w14:textId="77777777" w:rsidR="00000000" w:rsidRDefault="00000000">
      <w:pPr>
        <w:jc w:val="center"/>
        <w:rPr>
          <w:rFonts w:ascii="Garamond" w:hAnsi="Garamond"/>
        </w:rPr>
      </w:pPr>
    </w:p>
    <w:p w14:paraId="2F212AE0" w14:textId="77777777" w:rsidR="00000000" w:rsidRDefault="00000000">
      <w:pPr>
        <w:jc w:val="center"/>
        <w:rPr>
          <w:rFonts w:ascii="Garamond" w:hAnsi="Garamond"/>
        </w:rPr>
      </w:pPr>
    </w:p>
    <w:p w14:paraId="2676A653" w14:textId="77777777" w:rsidR="00000000" w:rsidRDefault="00000000">
      <w:pPr>
        <w:rPr>
          <w:rFonts w:ascii="Garamond" w:hAnsi="Garamond" w:cs="Arial"/>
          <w:color w:val="000000"/>
          <w:szCs w:val="18"/>
        </w:rPr>
      </w:pPr>
      <w:r>
        <w:rPr>
          <w:rFonts w:ascii="Garamond" w:hAnsi="Garamond" w:cs="Arial"/>
          <w:color w:val="000000"/>
          <w:szCs w:val="18"/>
        </w:rPr>
        <w:t>Hugh is also remembered on the Plymouth Naval Memorial:</w:t>
      </w:r>
    </w:p>
    <w:p w14:paraId="30D7748D" w14:textId="77777777" w:rsidR="00000000" w:rsidRDefault="00000000">
      <w:pPr>
        <w:rPr>
          <w:rFonts w:ascii="Garamond" w:hAnsi="Garamond"/>
        </w:rPr>
      </w:pPr>
    </w:p>
    <w:p w14:paraId="549F1A1E" w14:textId="77777777" w:rsidR="00000000" w:rsidRDefault="00000000">
      <w:pPr>
        <w:rPr>
          <w:rFonts w:ascii="Garamond" w:hAnsi="Garamond"/>
        </w:rPr>
      </w:pPr>
    </w:p>
    <w:p w14:paraId="76B9C304" w14:textId="77777777" w:rsidR="00000000" w:rsidRDefault="00000000">
      <w:pPr>
        <w:rPr>
          <w:rFonts w:ascii="Garamond" w:hAnsi="Garamond"/>
        </w:rPr>
      </w:pPr>
    </w:p>
    <w:p w14:paraId="4F7B73A7" w14:textId="3266CC84" w:rsidR="00000000" w:rsidRDefault="00692139">
      <w:pPr>
        <w:rPr>
          <w:rFonts w:ascii="Garamond" w:hAnsi="Garamond"/>
        </w:rPr>
      </w:pPr>
      <w:r>
        <w:rPr>
          <w:rFonts w:ascii="Garamond" w:hAnsi="Garamond"/>
          <w:noProof/>
        </w:rPr>
        <w:drawing>
          <wp:inline distT="0" distB="0" distL="0" distR="0" wp14:anchorId="773BC0FA" wp14:editId="694FB886">
            <wp:extent cx="5267325" cy="39624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3962400"/>
                    </a:xfrm>
                    <a:prstGeom prst="rect">
                      <a:avLst/>
                    </a:prstGeom>
                    <a:noFill/>
                    <a:ln>
                      <a:noFill/>
                    </a:ln>
                  </pic:spPr>
                </pic:pic>
              </a:graphicData>
            </a:graphic>
          </wp:inline>
        </w:drawing>
      </w:r>
    </w:p>
    <w:p w14:paraId="4E10A99B" w14:textId="77777777" w:rsidR="00000000" w:rsidRDefault="00000000">
      <w:pPr>
        <w:rPr>
          <w:rFonts w:ascii="Garamond" w:hAnsi="Garamond"/>
        </w:rPr>
      </w:pPr>
    </w:p>
    <w:p w14:paraId="70477446" w14:textId="77777777" w:rsidR="00000000" w:rsidRDefault="00000000">
      <w:pPr>
        <w:rPr>
          <w:rFonts w:ascii="Garamond" w:hAnsi="Garamond"/>
        </w:rPr>
      </w:pPr>
    </w:p>
    <w:p w14:paraId="0044A0E3" w14:textId="1C85C257" w:rsidR="00000000" w:rsidRDefault="00692139">
      <w:pPr>
        <w:rPr>
          <w:rFonts w:ascii="Garamond" w:hAnsi="Garamond"/>
        </w:rPr>
      </w:pPr>
      <w:r>
        <w:rPr>
          <w:rFonts w:ascii="Garamond" w:hAnsi="Garamond"/>
          <w:noProof/>
        </w:rPr>
        <w:drawing>
          <wp:inline distT="0" distB="0" distL="0" distR="0" wp14:anchorId="4A671F1F" wp14:editId="171505A1">
            <wp:extent cx="4248150" cy="24860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2486025"/>
                    </a:xfrm>
                    <a:prstGeom prst="rect">
                      <a:avLst/>
                    </a:prstGeom>
                    <a:noFill/>
                    <a:ln>
                      <a:noFill/>
                    </a:ln>
                  </pic:spPr>
                </pic:pic>
              </a:graphicData>
            </a:graphic>
          </wp:inline>
        </w:drawing>
      </w:r>
    </w:p>
    <w:p w14:paraId="63DCD6E4" w14:textId="77777777" w:rsidR="00000000" w:rsidRDefault="00000000">
      <w:pPr>
        <w:rPr>
          <w:rFonts w:ascii="Garamond" w:hAnsi="Garamond"/>
          <w:b/>
          <w:bCs/>
        </w:rPr>
      </w:pPr>
    </w:p>
    <w:p w14:paraId="2A2CCC09" w14:textId="77777777" w:rsidR="00603833" w:rsidRDefault="00603833">
      <w:pPr>
        <w:rPr>
          <w:rFonts w:ascii="Garamond" w:hAnsi="Garamond"/>
        </w:rPr>
      </w:pPr>
    </w:p>
    <w:sectPr w:rsidR="006038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ureauGrotesqueThreeSeven">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06"/>
    <w:rsid w:val="00450C06"/>
    <w:rsid w:val="00603833"/>
    <w:rsid w:val="00692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1B15C"/>
  <w15:chartTrackingRefBased/>
  <w15:docId w15:val="{832EE8C4-B8C1-46A6-B9E8-23D5360A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line="373" w:lineRule="atLeast"/>
      <w:outlineLvl w:val="0"/>
    </w:pPr>
    <w:rPr>
      <w:rFonts w:ascii="BureauGrotesqueThreeSeven" w:hAnsi="BureauGrotesqueThreeSeven"/>
      <w:color w:val="BA0005"/>
      <w:kern w:val="36"/>
      <w:sz w:val="32"/>
      <w:szCs w:val="32"/>
    </w:rPr>
  </w:style>
  <w:style w:type="paragraph" w:styleId="Heading2">
    <w:name w:val="heading 2"/>
    <w:basedOn w:val="Normal"/>
    <w:qFormat/>
    <w:pPr>
      <w:spacing w:before="129" w:after="64"/>
      <w:outlineLvl w:val="1"/>
    </w:pPr>
    <w:rPr>
      <w:rFonts w:ascii="BureauGrotesqueThreeSeven" w:hAnsi="BureauGrotesqueThreeSeven"/>
      <w:color w:val="BA0005"/>
      <w:sz w:val="23"/>
      <w:szCs w:val="23"/>
    </w:rPr>
  </w:style>
  <w:style w:type="paragraph" w:styleId="Heading3">
    <w:name w:val="heading 3"/>
    <w:basedOn w:val="Normal"/>
    <w:next w:val="Normal"/>
    <w:qFormat/>
    <w:pPr>
      <w:keepNext/>
      <w:outlineLvl w:val="2"/>
    </w:pPr>
    <w:rPr>
      <w:rFonts w:ascii="Garamond" w:hAnsi="Garamond"/>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Hyperlink">
    <w:name w:val="Hyperlink"/>
    <w:basedOn w:val="DefaultParagraphFont"/>
    <w:semiHidden/>
    <w:rPr>
      <w:strike w:val="0"/>
      <w:dstrike w:val="0"/>
      <w:color w:val="BA0005"/>
      <w:u w:val="none"/>
      <w:effect w:val="none"/>
    </w:rPr>
  </w:style>
  <w:style w:type="paragraph" w:styleId="NormalWeb">
    <w:name w:val="Normal (Web)"/>
    <w:basedOn w:val="Normal"/>
    <w:semiHidden/>
    <w:pPr>
      <w:spacing w:before="100" w:beforeAutospacing="1" w:after="100" w:afterAutospacing="1" w:line="324" w:lineRule="atLeast"/>
    </w:pPr>
    <w:rPr>
      <w:color w:val="333333"/>
    </w:rPr>
  </w:style>
  <w:style w:type="character" w:customStyle="1" w:styleId="crumbsep">
    <w:name w:val="crumbsep"/>
    <w:basedOn w:val="DefaultParagraphFont"/>
    <w:rPr>
      <w:color w:val="B9B1A6"/>
    </w:rPr>
  </w:style>
  <w:style w:type="character" w:styleId="Emphasis">
    <w:name w:val="Emphasis"/>
    <w:basedOn w:val="DefaultParagraphFont"/>
    <w:qFormat/>
    <w:rPr>
      <w:i/>
      <w:iCs/>
    </w:rPr>
  </w:style>
  <w:style w:type="character" w:customStyle="1" w:styleId="mmdarkbrown1">
    <w:name w:val="mmdarkbrown1"/>
    <w:basedOn w:val="DefaultParagraphFont"/>
    <w:rPr>
      <w:rFonts w:ascii="Arial" w:hAnsi="Arial" w:cs="Arial" w:hint="default"/>
      <w:strike w:val="0"/>
      <w:dstrike w:val="0"/>
      <w:color w:val="666633"/>
      <w:u w:val="none"/>
      <w:effect w:val="none"/>
    </w:rPr>
  </w:style>
  <w:style w:type="paragraph" w:styleId="BodyText">
    <w:name w:val="Body Text"/>
    <w:basedOn w:val="Normal"/>
    <w:semiHidden/>
    <w:rPr>
      <w:rFonts w:ascii="Garamond" w:hAnsi="Garamond"/>
      <w:b/>
      <w:bCs/>
      <w:color w:val="008000"/>
    </w:rPr>
  </w:style>
  <w:style w:type="paragraph" w:styleId="BodyText2">
    <w:name w:val="Body Text 2"/>
    <w:basedOn w:val="Normal"/>
    <w:semiHidden/>
    <w:rPr>
      <w:rFonts w:ascii="Garamond" w:hAnsi="Garamond"/>
      <w:color w:val="333399"/>
      <w:szCs w:val="15"/>
      <w:lang w:val="en"/>
    </w:rPr>
  </w:style>
  <w:style w:type="paragraph" w:styleId="BodyText3">
    <w:name w:val="Body Text 3"/>
    <w:basedOn w:val="Normal"/>
    <w:semiHidden/>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Archives.gov.uk" TargetMode="External"/><Relationship Id="rId11" Type="http://schemas.openxmlformats.org/officeDocument/2006/relationships/image" Target="media/image7.png"/><Relationship Id="rId5" Type="http://schemas.openxmlformats.org/officeDocument/2006/relationships/image" Target="media/image2.jpeg"/><Relationship Id="rId10" Type="http://schemas.openxmlformats.org/officeDocument/2006/relationships/image" Target="media/image6.wmf"/><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Hugh Leigh Norris’ Story</vt:lpstr>
    </vt:vector>
  </TitlesOfParts>
  <Company>Home</Company>
  <LinksUpToDate>false</LinksUpToDate>
  <CharactersWithSpaces>4176</CharactersWithSpaces>
  <SharedDoc>false</SharedDoc>
  <HLinks>
    <vt:vector size="36" baseType="variant">
      <vt:variant>
        <vt:i4>3473441</vt:i4>
      </vt:variant>
      <vt:variant>
        <vt:i4>0</vt:i4>
      </vt:variant>
      <vt:variant>
        <vt:i4>0</vt:i4>
      </vt:variant>
      <vt:variant>
        <vt:i4>5</vt:i4>
      </vt:variant>
      <vt:variant>
        <vt:lpwstr>http://www.nationalarchives.gov.uk/</vt:lpwstr>
      </vt:variant>
      <vt:variant>
        <vt:lpwstr/>
      </vt:variant>
      <vt:variant>
        <vt:i4>8257542</vt:i4>
      </vt:variant>
      <vt:variant>
        <vt:i4>1051</vt:i4>
      </vt:variant>
      <vt:variant>
        <vt:i4>1025</vt:i4>
      </vt:variant>
      <vt:variant>
        <vt:i4>1</vt:i4>
      </vt:variant>
      <vt:variant>
        <vt:lpwstr>Documents\Jutland.jpg</vt:lpwstr>
      </vt:variant>
      <vt:variant>
        <vt:lpwstr/>
      </vt:variant>
      <vt:variant>
        <vt:i4>2097196</vt:i4>
      </vt:variant>
      <vt:variant>
        <vt:i4>2018</vt:i4>
      </vt:variant>
      <vt:variant>
        <vt:i4>1026</vt:i4>
      </vt:variant>
      <vt:variant>
        <vt:i4>1</vt:i4>
      </vt:variant>
      <vt:variant>
        <vt:lpwstr>Rice Papers.jpg</vt:lpwstr>
      </vt:variant>
      <vt:variant>
        <vt:lpwstr/>
      </vt:variant>
      <vt:variant>
        <vt:i4>1114213</vt:i4>
      </vt:variant>
      <vt:variant>
        <vt:i4>4120</vt:i4>
      </vt:variant>
      <vt:variant>
        <vt:i4>1027</vt:i4>
      </vt:variant>
      <vt:variant>
        <vt:i4>1</vt:i4>
      </vt:variant>
      <vt:variant>
        <vt:lpwstr>Documents\HMS_Indefatigable_(1909).jpg</vt:lpwstr>
      </vt:variant>
      <vt:variant>
        <vt:lpwstr/>
      </vt:variant>
      <vt:variant>
        <vt:i4>7208976</vt:i4>
      </vt:variant>
      <vt:variant>
        <vt:i4>4716</vt:i4>
      </vt:variant>
      <vt:variant>
        <vt:i4>1028</vt:i4>
      </vt:variant>
      <vt:variant>
        <vt:i4>1</vt:i4>
      </vt:variant>
      <vt:variant>
        <vt:lpwstr>Documents\250px-HMS_Indefatigable_sinking.jpg</vt:lpwstr>
      </vt:variant>
      <vt:variant>
        <vt:lpwstr/>
      </vt:variant>
      <vt:variant>
        <vt:i4>983072</vt:i4>
      </vt:variant>
      <vt:variant>
        <vt:i4>4925</vt:i4>
      </vt:variant>
      <vt:variant>
        <vt:i4>1029</vt:i4>
      </vt:variant>
      <vt:variant>
        <vt:i4>1</vt:i4>
      </vt:variant>
      <vt:variant>
        <vt:lpwstr>Documents\Memorial in St Andrew's Church, Charmouth.jpg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Hugh Leigh Norris’ Story</dc:title>
  <dc:subject/>
  <dc:creator>Owner</dc:creator>
  <cp:keywords/>
  <dc:description/>
  <cp:lastModifiedBy>Angela Hodges</cp:lastModifiedBy>
  <cp:revision>2</cp:revision>
  <cp:lastPrinted>2014-10-16T17:21:00Z</cp:lastPrinted>
  <dcterms:created xsi:type="dcterms:W3CDTF">2025-01-02T10:20:00Z</dcterms:created>
  <dcterms:modified xsi:type="dcterms:W3CDTF">2025-01-02T10:20:00Z</dcterms:modified>
</cp:coreProperties>
</file>