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FC380" w14:textId="77777777" w:rsidR="0032708E" w:rsidRDefault="00000000">
      <w:pPr>
        <w:pStyle w:val="Title"/>
      </w:pPr>
      <w:r>
        <w:t>Walter Drew’s Story</w:t>
      </w:r>
    </w:p>
    <w:p w14:paraId="762BF717" w14:textId="77777777" w:rsidR="0032708E" w:rsidRDefault="0032708E">
      <w:pPr>
        <w:pStyle w:val="Title"/>
      </w:pPr>
    </w:p>
    <w:p w14:paraId="0FB31549" w14:textId="77777777" w:rsidR="0032708E" w:rsidRDefault="0032708E">
      <w:pPr>
        <w:pStyle w:val="Title"/>
        <w:jc w:val="left"/>
        <w:rPr>
          <w:sz w:val="24"/>
        </w:rPr>
      </w:pPr>
    </w:p>
    <w:p w14:paraId="64444298" w14:textId="77777777" w:rsidR="0032708E" w:rsidRDefault="0032708E">
      <w:pPr>
        <w:jc w:val="center"/>
        <w:rPr>
          <w:sz w:val="28"/>
        </w:rPr>
      </w:pPr>
    </w:p>
    <w:p w14:paraId="29BBC073" w14:textId="77777777" w:rsidR="0032708E" w:rsidRDefault="0032708E">
      <w:pPr>
        <w:jc w:val="both"/>
        <w:rPr>
          <w:rFonts w:ascii="Garamond" w:hAnsi="Garamond"/>
        </w:rPr>
      </w:pPr>
    </w:p>
    <w:p w14:paraId="22D2BF97" w14:textId="77777777" w:rsidR="0032708E" w:rsidRDefault="00000000">
      <w:pPr>
        <w:jc w:val="both"/>
        <w:rPr>
          <w:rFonts w:ascii="Garamond" w:hAnsi="Garamond"/>
        </w:rPr>
      </w:pPr>
      <w:r>
        <w:rPr>
          <w:rFonts w:ascii="Garamond" w:hAnsi="Garamond"/>
        </w:rPr>
        <w:t>Ellen Drew lost her husband when she was only 48.  Her eldest son, Walter, must have been a support to her.  His brothers, Herbert and Frederick were respectively six and fifteen years younger than Walter.</w:t>
      </w:r>
    </w:p>
    <w:p w14:paraId="0A0CC618" w14:textId="77777777" w:rsidR="0032708E" w:rsidRDefault="0032708E">
      <w:pPr>
        <w:jc w:val="both"/>
        <w:rPr>
          <w:rFonts w:ascii="Garamond" w:hAnsi="Garamond"/>
        </w:rPr>
      </w:pPr>
    </w:p>
    <w:p w14:paraId="27185013" w14:textId="77777777" w:rsidR="0032708E" w:rsidRDefault="00000000">
      <w:pPr>
        <w:jc w:val="both"/>
        <w:rPr>
          <w:rFonts w:ascii="Garamond" w:hAnsi="Garamond"/>
        </w:rPr>
      </w:pPr>
      <w:r>
        <w:rPr>
          <w:rFonts w:ascii="Garamond" w:hAnsi="Garamond"/>
        </w:rPr>
        <w:t xml:space="preserve">Walter’s family on his mother’s side, the Haines, had been villagers in Stoke for at least sixty years.  His great grandfather, Samuel Haines, was living in the Lock’s Lane area on Ham Hill, in 1841.  Walter’s grandfather, another Samuel, was married three times.  Walter’s mother, Ellen, was the daughter of his second wife, Eliza, who died in 1867.  Samuel went on to have four more children with his third wife, Ruth.  </w:t>
      </w:r>
    </w:p>
    <w:p w14:paraId="6AC4BC12" w14:textId="77777777" w:rsidR="0032708E" w:rsidRDefault="0032708E">
      <w:pPr>
        <w:jc w:val="both"/>
        <w:rPr>
          <w:rFonts w:ascii="Garamond" w:hAnsi="Garamond"/>
        </w:rPr>
      </w:pPr>
    </w:p>
    <w:p w14:paraId="186FF035" w14:textId="61F2ACC8" w:rsidR="0032708E" w:rsidRDefault="00000000">
      <w:pPr>
        <w:jc w:val="both"/>
        <w:rPr>
          <w:rFonts w:ascii="Garamond" w:hAnsi="Garamond"/>
        </w:rPr>
      </w:pPr>
      <w:r>
        <w:rPr>
          <w:rFonts w:ascii="Garamond" w:hAnsi="Garamond"/>
        </w:rPr>
        <w:t>Walter’s father Thomas Drew, was a shoemaker, born in the St Luke’s area of London around 1859.  He is possibly the Thomas Drew aged 12 who was living with the Cross family in South Petherton as a shoemaker’s apprentice in 1871.  Thomas’ father, according to Thomas and Ellen’s marriage entry in the Stoke records, was a Stephen Drew, but there is no mention of a Stephen Drew in any of the census returns for the village, though there is a Charles Drew, shoemaker, living with his family in the High Street.</w:t>
      </w:r>
    </w:p>
    <w:p w14:paraId="195EE9DD" w14:textId="77777777" w:rsidR="0032708E" w:rsidRDefault="0032708E">
      <w:pPr>
        <w:jc w:val="both"/>
        <w:rPr>
          <w:rFonts w:ascii="Garamond" w:hAnsi="Garamond"/>
        </w:rPr>
      </w:pPr>
    </w:p>
    <w:p w14:paraId="693E7722" w14:textId="77777777" w:rsidR="0032708E" w:rsidRDefault="00000000">
      <w:pPr>
        <w:jc w:val="both"/>
        <w:rPr>
          <w:rFonts w:ascii="Garamond" w:hAnsi="Garamond"/>
        </w:rPr>
      </w:pPr>
      <w:r>
        <w:rPr>
          <w:rFonts w:ascii="Garamond" w:hAnsi="Garamond"/>
        </w:rPr>
        <w:t xml:space="preserve">Thomas and Ellen married in Stoke in 1879, and two years later were living in Highway. Nathaniel Haines, Ellen’s youngest half-brother, aged 12, was living with them. Ellen was working as a glover.  Their first son, Walter, was born in 1881. By 1888, Thomas had moved with Ellen and Walter to the shoemaking town of Street, where Herbert and Frederick were born.  In 1901, Thomas describes himself as a “boot and shoe </w:t>
      </w:r>
      <w:proofErr w:type="spellStart"/>
      <w:r>
        <w:rPr>
          <w:rFonts w:ascii="Garamond" w:hAnsi="Garamond"/>
        </w:rPr>
        <w:t>channeller</w:t>
      </w:r>
      <w:proofErr w:type="spellEnd"/>
      <w:r>
        <w:rPr>
          <w:rFonts w:ascii="Garamond" w:hAnsi="Garamond"/>
        </w:rPr>
        <w:t>,” and Walter, aged 19, as a “boot machine tender.”</w:t>
      </w:r>
    </w:p>
    <w:p w14:paraId="1C6D47DE" w14:textId="77777777" w:rsidR="0032708E" w:rsidRDefault="0032708E">
      <w:pPr>
        <w:jc w:val="both"/>
        <w:rPr>
          <w:rFonts w:ascii="Garamond" w:hAnsi="Garamond"/>
        </w:rPr>
      </w:pPr>
    </w:p>
    <w:p w14:paraId="276AD46F" w14:textId="77777777" w:rsidR="0032708E" w:rsidRDefault="00000000">
      <w:pPr>
        <w:jc w:val="both"/>
        <w:rPr>
          <w:rFonts w:ascii="Garamond" w:hAnsi="Garamond"/>
        </w:rPr>
      </w:pPr>
      <w:r>
        <w:rPr>
          <w:rFonts w:ascii="Garamond" w:hAnsi="Garamond"/>
        </w:rPr>
        <w:t>In the autumn of 1907, Thomas Drew died at the early age of 48, leaving Ellen a widow with three boys of widely disparate ages.  On the 1911 census for Street, Walter (</w:t>
      </w:r>
      <w:proofErr w:type="gramStart"/>
      <w:r>
        <w:rPr>
          <w:rFonts w:ascii="Garamond" w:hAnsi="Garamond"/>
        </w:rPr>
        <w:t>29)was</w:t>
      </w:r>
      <w:proofErr w:type="gramEnd"/>
      <w:r>
        <w:rPr>
          <w:rFonts w:ascii="Garamond" w:hAnsi="Garamond"/>
        </w:rPr>
        <w:t xml:space="preserve"> listed as a council labourer, Herbert (23) a gardener, and Frederick – aged 14 – working in a “Skin Factory”.  </w:t>
      </w:r>
    </w:p>
    <w:p w14:paraId="4864766C" w14:textId="77777777" w:rsidR="0032708E" w:rsidRDefault="0032708E">
      <w:pPr>
        <w:jc w:val="both"/>
        <w:rPr>
          <w:rFonts w:ascii="Garamond" w:hAnsi="Garamond"/>
        </w:rPr>
      </w:pPr>
    </w:p>
    <w:p w14:paraId="511FEDBE" w14:textId="77777777" w:rsidR="0032708E" w:rsidRDefault="00000000">
      <w:pPr>
        <w:jc w:val="both"/>
        <w:rPr>
          <w:rFonts w:ascii="Garamond" w:hAnsi="Garamond"/>
        </w:rPr>
      </w:pPr>
      <w:proofErr w:type="spellStart"/>
      <w:r>
        <w:rPr>
          <w:rFonts w:ascii="Garamond" w:hAnsi="Garamond"/>
        </w:rPr>
        <w:t>Some time</w:t>
      </w:r>
      <w:proofErr w:type="spellEnd"/>
      <w:r>
        <w:rPr>
          <w:rFonts w:ascii="Garamond" w:hAnsi="Garamond"/>
        </w:rPr>
        <w:t xml:space="preserve"> after 1911, Ellen came home to live in Ham Hill again.  Perhaps it was after her two oldest boys had joined up and she felt the need of support from her family.  Walter had enlisted early in 1915.  </w:t>
      </w:r>
    </w:p>
    <w:p w14:paraId="50F06A10" w14:textId="77777777" w:rsidR="0032708E" w:rsidRDefault="0032708E">
      <w:pPr>
        <w:jc w:val="both"/>
        <w:rPr>
          <w:rFonts w:ascii="Garamond" w:hAnsi="Garamond"/>
        </w:rPr>
      </w:pPr>
    </w:p>
    <w:p w14:paraId="3221D210" w14:textId="77777777" w:rsidR="0032708E" w:rsidRDefault="00000000">
      <w:pPr>
        <w:jc w:val="both"/>
        <w:rPr>
          <w:rFonts w:ascii="Garamond" w:hAnsi="Garamond"/>
        </w:rPr>
      </w:pPr>
      <w:r>
        <w:rPr>
          <w:rFonts w:ascii="Garamond" w:hAnsi="Garamond"/>
        </w:rPr>
        <w:t>He joined the 9</w:t>
      </w:r>
      <w:r>
        <w:rPr>
          <w:rFonts w:ascii="Garamond" w:hAnsi="Garamond"/>
          <w:vertAlign w:val="superscript"/>
        </w:rPr>
        <w:t>th</w:t>
      </w:r>
      <w:r>
        <w:rPr>
          <w:rFonts w:ascii="Garamond" w:hAnsi="Garamond"/>
        </w:rPr>
        <w:t xml:space="preserve"> (Service) Battalion of the Devonshire Regiment and when you read about the actions that regiment took part </w:t>
      </w:r>
      <w:proofErr w:type="gramStart"/>
      <w:r>
        <w:rPr>
          <w:rFonts w:ascii="Garamond" w:hAnsi="Garamond"/>
        </w:rPr>
        <w:t>in,</w:t>
      </w:r>
      <w:proofErr w:type="gramEnd"/>
      <w:r>
        <w:rPr>
          <w:rFonts w:ascii="Garamond" w:hAnsi="Garamond"/>
        </w:rPr>
        <w:t xml:space="preserve"> you realise how amazing it was that he survived until 1917.  </w:t>
      </w:r>
    </w:p>
    <w:p w14:paraId="56847904" w14:textId="77777777" w:rsidR="0032708E" w:rsidRDefault="0032708E">
      <w:pPr>
        <w:jc w:val="both"/>
        <w:rPr>
          <w:rFonts w:ascii="Garamond" w:hAnsi="Garamond"/>
        </w:rPr>
      </w:pPr>
    </w:p>
    <w:p w14:paraId="33237A0D" w14:textId="77777777" w:rsidR="0032708E" w:rsidRDefault="00000000">
      <w:pPr>
        <w:jc w:val="both"/>
        <w:rPr>
          <w:rFonts w:ascii="Garamond" w:hAnsi="Garamond"/>
          <w:color w:val="FF0000"/>
        </w:rPr>
      </w:pPr>
      <w:r>
        <w:rPr>
          <w:rFonts w:ascii="Garamond" w:hAnsi="Garamond"/>
          <w:color w:val="FF0000"/>
        </w:rPr>
        <w:t>The Battle of Loos 25</w:t>
      </w:r>
      <w:r>
        <w:rPr>
          <w:rFonts w:ascii="Garamond" w:hAnsi="Garamond"/>
          <w:color w:val="FF0000"/>
          <w:vertAlign w:val="superscript"/>
        </w:rPr>
        <w:t>th</w:t>
      </w:r>
      <w:r>
        <w:rPr>
          <w:rFonts w:ascii="Garamond" w:hAnsi="Garamond"/>
          <w:color w:val="FF0000"/>
        </w:rPr>
        <w:t xml:space="preserve"> September 1915 – Assisted the 8</w:t>
      </w:r>
      <w:r>
        <w:rPr>
          <w:rFonts w:ascii="Garamond" w:hAnsi="Garamond"/>
          <w:color w:val="FF0000"/>
          <w:vertAlign w:val="superscript"/>
        </w:rPr>
        <w:t>th</w:t>
      </w:r>
      <w:r>
        <w:rPr>
          <w:rFonts w:ascii="Garamond" w:hAnsi="Garamond"/>
          <w:color w:val="FF0000"/>
        </w:rPr>
        <w:t xml:space="preserve"> Battalion in the capture of the German guns.  The C.O., Adjutant and three Company Commanders were all killed and the Battalion decimated.</w:t>
      </w:r>
    </w:p>
    <w:p w14:paraId="730E1844" w14:textId="77777777" w:rsidR="0032708E" w:rsidRDefault="0032708E">
      <w:pPr>
        <w:jc w:val="both"/>
        <w:rPr>
          <w:rFonts w:ascii="Garamond" w:hAnsi="Garamond"/>
          <w:color w:val="FF0000"/>
        </w:rPr>
      </w:pPr>
    </w:p>
    <w:p w14:paraId="7EC5D6D8" w14:textId="77777777" w:rsidR="0032708E" w:rsidRDefault="00000000">
      <w:pPr>
        <w:jc w:val="both"/>
        <w:rPr>
          <w:color w:val="FF0000"/>
        </w:rPr>
      </w:pPr>
      <w:r>
        <w:rPr>
          <w:color w:val="FF0000"/>
        </w:rPr>
        <w:t>July 1</w:t>
      </w:r>
      <w:r>
        <w:rPr>
          <w:color w:val="FF0000"/>
          <w:vertAlign w:val="superscript"/>
        </w:rPr>
        <w:t>st</w:t>
      </w:r>
      <w:r>
        <w:rPr>
          <w:color w:val="FF0000"/>
        </w:rPr>
        <w:t xml:space="preserve"> 1916 - Opening day of the Battle of the Somme offensive.  All officers except one Lt. became casualties: 17 Officers and 447 </w:t>
      </w:r>
      <w:proofErr w:type="spellStart"/>
      <w:r>
        <w:rPr>
          <w:color w:val="FF0000"/>
        </w:rPr>
        <w:t>O.R.s.</w:t>
      </w:r>
      <w:proofErr w:type="spellEnd"/>
    </w:p>
    <w:p w14:paraId="06D01D46" w14:textId="77777777" w:rsidR="0032708E" w:rsidRDefault="0032708E">
      <w:pPr>
        <w:jc w:val="both"/>
        <w:rPr>
          <w:color w:val="FF0000"/>
        </w:rPr>
      </w:pPr>
    </w:p>
    <w:p w14:paraId="78FFC332" w14:textId="77777777" w:rsidR="0032708E" w:rsidRDefault="00000000">
      <w:pPr>
        <w:jc w:val="both"/>
        <w:rPr>
          <w:color w:val="FF0000"/>
        </w:rPr>
      </w:pPr>
      <w:r>
        <w:rPr>
          <w:color w:val="FF0000"/>
        </w:rPr>
        <w:t>14</w:t>
      </w:r>
      <w:r>
        <w:rPr>
          <w:color w:val="FF0000"/>
          <w:vertAlign w:val="superscript"/>
        </w:rPr>
        <w:t>th</w:t>
      </w:r>
      <w:r>
        <w:rPr>
          <w:color w:val="FF0000"/>
        </w:rPr>
        <w:t xml:space="preserve"> July 1916 - Supported 8th Devons in the attack on the </w:t>
      </w:r>
      <w:proofErr w:type="spellStart"/>
      <w:r>
        <w:rPr>
          <w:color w:val="FF0000"/>
        </w:rPr>
        <w:t>Bazentin</w:t>
      </w:r>
      <w:proofErr w:type="spellEnd"/>
      <w:r>
        <w:rPr>
          <w:color w:val="FF0000"/>
        </w:rPr>
        <w:t xml:space="preserve"> Ridge. </w:t>
      </w:r>
    </w:p>
    <w:p w14:paraId="06F03AEC" w14:textId="77777777" w:rsidR="0032708E" w:rsidRDefault="0032708E">
      <w:pPr>
        <w:jc w:val="both"/>
        <w:rPr>
          <w:color w:val="FF0000"/>
        </w:rPr>
      </w:pPr>
    </w:p>
    <w:p w14:paraId="4911169F" w14:textId="77777777" w:rsidR="0032708E" w:rsidRDefault="00000000">
      <w:pPr>
        <w:jc w:val="both"/>
        <w:rPr>
          <w:color w:val="FF0000"/>
        </w:rPr>
      </w:pPr>
      <w:r>
        <w:rPr>
          <w:color w:val="FF0000"/>
        </w:rPr>
        <w:t>20</w:t>
      </w:r>
      <w:r>
        <w:rPr>
          <w:color w:val="FF0000"/>
          <w:vertAlign w:val="superscript"/>
        </w:rPr>
        <w:t>th</w:t>
      </w:r>
      <w:r>
        <w:rPr>
          <w:color w:val="FF0000"/>
        </w:rPr>
        <w:t xml:space="preserve"> July 1916 - Attack on High Wood: over 100 casualties.</w:t>
      </w:r>
    </w:p>
    <w:p w14:paraId="2F9DB604" w14:textId="77777777" w:rsidR="0032708E" w:rsidRDefault="0032708E">
      <w:pPr>
        <w:jc w:val="both"/>
        <w:rPr>
          <w:color w:val="FF0000"/>
        </w:rPr>
      </w:pPr>
    </w:p>
    <w:p w14:paraId="505C92A4" w14:textId="77777777" w:rsidR="0032708E" w:rsidRDefault="00000000">
      <w:pPr>
        <w:jc w:val="both"/>
        <w:rPr>
          <w:color w:val="FF0000"/>
        </w:rPr>
      </w:pPr>
      <w:r>
        <w:rPr>
          <w:color w:val="FF0000"/>
        </w:rPr>
        <w:t>3</w:t>
      </w:r>
      <w:r>
        <w:rPr>
          <w:color w:val="FF0000"/>
          <w:vertAlign w:val="superscript"/>
        </w:rPr>
        <w:t>rd</w:t>
      </w:r>
      <w:r>
        <w:rPr>
          <w:color w:val="FF0000"/>
        </w:rPr>
        <w:t xml:space="preserve"> – 9</w:t>
      </w:r>
      <w:r>
        <w:rPr>
          <w:color w:val="FF0000"/>
          <w:vertAlign w:val="superscript"/>
        </w:rPr>
        <w:t>th</w:t>
      </w:r>
      <w:r>
        <w:rPr>
          <w:color w:val="FF0000"/>
        </w:rPr>
        <w:t xml:space="preserve"> September 1916 – Fighting around </w:t>
      </w:r>
      <w:proofErr w:type="spellStart"/>
      <w:r>
        <w:rPr>
          <w:color w:val="FF0000"/>
        </w:rPr>
        <w:t>Ginchy</w:t>
      </w:r>
      <w:proofErr w:type="spellEnd"/>
      <w:r>
        <w:rPr>
          <w:color w:val="FF0000"/>
        </w:rPr>
        <w:t>.</w:t>
      </w:r>
    </w:p>
    <w:p w14:paraId="0A727998" w14:textId="77777777" w:rsidR="0032708E" w:rsidRDefault="0032708E">
      <w:pPr>
        <w:jc w:val="both"/>
        <w:rPr>
          <w:color w:val="FF0000"/>
        </w:rPr>
      </w:pPr>
    </w:p>
    <w:p w14:paraId="64AF71CA" w14:textId="77777777" w:rsidR="0032708E" w:rsidRDefault="00000000">
      <w:pPr>
        <w:jc w:val="both"/>
        <w:rPr>
          <w:color w:val="FF0000"/>
        </w:rPr>
      </w:pPr>
      <w:r>
        <w:rPr>
          <w:color w:val="FF0000"/>
        </w:rPr>
        <w:t xml:space="preserve">May – August 1917 – Fighting around Bullecourt and the outposts of the Hindenburg Line.  Attack and capture of </w:t>
      </w:r>
      <w:proofErr w:type="spellStart"/>
      <w:r>
        <w:rPr>
          <w:color w:val="FF0000"/>
        </w:rPr>
        <w:t>Croiselles</w:t>
      </w:r>
      <w:proofErr w:type="spellEnd"/>
      <w:r>
        <w:rPr>
          <w:color w:val="FF0000"/>
        </w:rPr>
        <w:t>.</w:t>
      </w:r>
    </w:p>
    <w:p w14:paraId="39AD4DB7" w14:textId="77777777" w:rsidR="0032708E" w:rsidRDefault="0032708E">
      <w:pPr>
        <w:jc w:val="both"/>
        <w:rPr>
          <w:color w:val="FF0000"/>
        </w:rPr>
      </w:pPr>
    </w:p>
    <w:p w14:paraId="488B3E92" w14:textId="77777777" w:rsidR="0032708E" w:rsidRDefault="00000000">
      <w:pPr>
        <w:jc w:val="both"/>
        <w:rPr>
          <w:color w:val="FF0000"/>
        </w:rPr>
      </w:pPr>
      <w:r>
        <w:rPr>
          <w:color w:val="FF0000"/>
        </w:rPr>
        <w:t>October 1917 – 3</w:t>
      </w:r>
      <w:r>
        <w:rPr>
          <w:color w:val="FF0000"/>
          <w:vertAlign w:val="superscript"/>
        </w:rPr>
        <w:t>rd</w:t>
      </w:r>
      <w:r>
        <w:rPr>
          <w:color w:val="FF0000"/>
        </w:rPr>
        <w:t xml:space="preserve"> Ypres, Battle of </w:t>
      </w:r>
      <w:proofErr w:type="spellStart"/>
      <w:r>
        <w:rPr>
          <w:color w:val="FF0000"/>
        </w:rPr>
        <w:t>Paschendaele</w:t>
      </w:r>
      <w:proofErr w:type="spellEnd"/>
      <w:r>
        <w:rPr>
          <w:color w:val="FF0000"/>
        </w:rPr>
        <w:t xml:space="preserve">.  Attack astride the </w:t>
      </w:r>
      <w:proofErr w:type="gramStart"/>
      <w:r>
        <w:rPr>
          <w:color w:val="FF0000"/>
        </w:rPr>
        <w:t>Ypres-Menin road</w:t>
      </w:r>
      <w:proofErr w:type="gramEnd"/>
      <w:r>
        <w:rPr>
          <w:color w:val="FF0000"/>
        </w:rPr>
        <w:t xml:space="preserve"> in attempt to capture </w:t>
      </w:r>
      <w:proofErr w:type="spellStart"/>
      <w:r>
        <w:rPr>
          <w:color w:val="FF0000"/>
        </w:rPr>
        <w:t>Gheluvelt</w:t>
      </w:r>
      <w:proofErr w:type="spellEnd"/>
      <w:r>
        <w:rPr>
          <w:color w:val="FF0000"/>
        </w:rPr>
        <w:t xml:space="preserve">.  </w:t>
      </w:r>
      <w:proofErr w:type="spellStart"/>
      <w:r>
        <w:rPr>
          <w:color w:val="FF0000"/>
        </w:rPr>
        <w:t>Attrocious</w:t>
      </w:r>
      <w:proofErr w:type="spellEnd"/>
      <w:r>
        <w:rPr>
          <w:color w:val="FF0000"/>
        </w:rPr>
        <w:t xml:space="preserve"> conditions:  untold odds, very heavy shelling, appalling mud.  A battle against pill-boxes and machine-guns, with very heavy casualties.</w:t>
      </w:r>
    </w:p>
    <w:p w14:paraId="20EC3FC2" w14:textId="77777777" w:rsidR="0032708E" w:rsidRDefault="0032708E">
      <w:pPr>
        <w:jc w:val="both"/>
        <w:rPr>
          <w:color w:val="FF0000"/>
        </w:rPr>
      </w:pPr>
    </w:p>
    <w:p w14:paraId="2256AB5A" w14:textId="77777777" w:rsidR="0032708E" w:rsidRDefault="00000000">
      <w:pPr>
        <w:jc w:val="both"/>
        <w:rPr>
          <w:rFonts w:ascii="Garamond" w:hAnsi="Garamond"/>
        </w:rPr>
      </w:pPr>
      <w:r>
        <w:rPr>
          <w:rFonts w:ascii="Garamond" w:hAnsi="Garamond"/>
        </w:rPr>
        <w:t xml:space="preserve">I have not been able to trace Walter’s service record, and there is no mention in the local papers of his having been wounded and sent home between 1915 and 1917, so we have to assume that he took part in most of these actions.   </w:t>
      </w:r>
    </w:p>
    <w:p w14:paraId="71F8662C" w14:textId="77777777" w:rsidR="0032708E" w:rsidRDefault="0032708E">
      <w:pPr>
        <w:jc w:val="both"/>
        <w:rPr>
          <w:rFonts w:ascii="Garamond" w:hAnsi="Garamond"/>
        </w:rPr>
      </w:pPr>
    </w:p>
    <w:p w14:paraId="617494F4" w14:textId="77777777" w:rsidR="0032708E" w:rsidRDefault="00000000">
      <w:pPr>
        <w:jc w:val="both"/>
        <w:rPr>
          <w:rFonts w:ascii="Garamond" w:hAnsi="Garamond"/>
        </w:rPr>
      </w:pPr>
      <w:r>
        <w:rPr>
          <w:rFonts w:ascii="Garamond" w:hAnsi="Garamond"/>
        </w:rPr>
        <w:t xml:space="preserve">He was killed the day before the action at </w:t>
      </w:r>
      <w:proofErr w:type="spellStart"/>
      <w:r>
        <w:rPr>
          <w:rFonts w:ascii="Garamond" w:hAnsi="Garamond"/>
        </w:rPr>
        <w:t>Gheluvelt</w:t>
      </w:r>
      <w:proofErr w:type="spellEnd"/>
      <w:r>
        <w:rPr>
          <w:rFonts w:ascii="Garamond" w:hAnsi="Garamond"/>
        </w:rPr>
        <w:t xml:space="preserve"> on 24th October 1917.  </w:t>
      </w:r>
    </w:p>
    <w:p w14:paraId="50832EEE" w14:textId="77777777" w:rsidR="0032708E" w:rsidRDefault="0032708E">
      <w:pPr>
        <w:jc w:val="both"/>
        <w:rPr>
          <w:rFonts w:ascii="Garamond" w:hAnsi="Garamond"/>
        </w:rPr>
      </w:pPr>
    </w:p>
    <w:p w14:paraId="53AC3594" w14:textId="77777777" w:rsidR="0032708E" w:rsidRDefault="00000000">
      <w:pPr>
        <w:jc w:val="both"/>
        <w:rPr>
          <w:rFonts w:ascii="Garamond" w:hAnsi="Garamond"/>
        </w:rPr>
      </w:pPr>
      <w:r>
        <w:rPr>
          <w:rFonts w:ascii="Garamond" w:hAnsi="Garamond"/>
        </w:rPr>
        <w:t>The War Diary of the 9</w:t>
      </w:r>
      <w:r>
        <w:rPr>
          <w:rFonts w:ascii="Garamond" w:hAnsi="Garamond"/>
          <w:vertAlign w:val="superscript"/>
        </w:rPr>
        <w:t>th</w:t>
      </w:r>
      <w:r>
        <w:rPr>
          <w:rFonts w:ascii="Garamond" w:hAnsi="Garamond"/>
        </w:rPr>
        <w:t xml:space="preserve"> Battalion of the </w:t>
      </w:r>
      <w:proofErr w:type="spellStart"/>
      <w:r>
        <w:rPr>
          <w:rFonts w:ascii="Garamond" w:hAnsi="Garamond"/>
        </w:rPr>
        <w:t>Devonshires</w:t>
      </w:r>
      <w:proofErr w:type="spellEnd"/>
      <w:r>
        <w:rPr>
          <w:rFonts w:ascii="Garamond" w:hAnsi="Garamond"/>
        </w:rPr>
        <w:t xml:space="preserve"> records that on 23</w:t>
      </w:r>
      <w:r>
        <w:rPr>
          <w:rFonts w:ascii="Garamond" w:hAnsi="Garamond"/>
          <w:vertAlign w:val="superscript"/>
        </w:rPr>
        <w:t>rd</w:t>
      </w:r>
      <w:r>
        <w:rPr>
          <w:rFonts w:ascii="Garamond" w:hAnsi="Garamond"/>
        </w:rPr>
        <w:t xml:space="preserve"> October, the Battalion moved from camp at </w:t>
      </w:r>
      <w:proofErr w:type="spellStart"/>
      <w:r>
        <w:rPr>
          <w:rFonts w:ascii="Garamond" w:hAnsi="Garamond"/>
        </w:rPr>
        <w:t>Westoutre</w:t>
      </w:r>
      <w:proofErr w:type="spellEnd"/>
      <w:r>
        <w:rPr>
          <w:rFonts w:ascii="Garamond" w:hAnsi="Garamond"/>
        </w:rPr>
        <w:t xml:space="preserve"> to camp at Scottish Wood. </w:t>
      </w:r>
    </w:p>
    <w:p w14:paraId="109055CC" w14:textId="77777777" w:rsidR="0032708E" w:rsidRDefault="0032708E">
      <w:pPr>
        <w:jc w:val="both"/>
        <w:rPr>
          <w:rFonts w:ascii="Garamond" w:hAnsi="Garamond"/>
        </w:rPr>
      </w:pPr>
    </w:p>
    <w:p w14:paraId="0C381D39" w14:textId="77777777" w:rsidR="0032708E" w:rsidRDefault="00000000">
      <w:pPr>
        <w:jc w:val="both"/>
        <w:rPr>
          <w:rFonts w:ascii="Garamond" w:hAnsi="Garamond"/>
        </w:rPr>
      </w:pPr>
      <w:r>
        <w:rPr>
          <w:rFonts w:ascii="Garamond" w:hAnsi="Garamond"/>
        </w:rPr>
        <w:t xml:space="preserve">Scottish Wood was given that name by the Liverpool Scottish in 1915.  It was 4 km south west of Ypres and was used as a rest area.  </w:t>
      </w:r>
      <w:proofErr w:type="spellStart"/>
      <w:r>
        <w:rPr>
          <w:rFonts w:ascii="Garamond" w:hAnsi="Garamond"/>
        </w:rPr>
        <w:t>Westoutre</w:t>
      </w:r>
      <w:proofErr w:type="spellEnd"/>
      <w:r>
        <w:rPr>
          <w:rFonts w:ascii="Garamond" w:hAnsi="Garamond"/>
        </w:rPr>
        <w:t xml:space="preserve"> is also south west of Ypres and south of </w:t>
      </w:r>
      <w:proofErr w:type="spellStart"/>
      <w:r>
        <w:rPr>
          <w:rFonts w:ascii="Garamond" w:hAnsi="Garamond"/>
        </w:rPr>
        <w:t>Poperinge</w:t>
      </w:r>
      <w:proofErr w:type="spellEnd"/>
      <w:r>
        <w:rPr>
          <w:rFonts w:ascii="Garamond" w:hAnsi="Garamond"/>
        </w:rPr>
        <w:t>.</w:t>
      </w:r>
    </w:p>
    <w:p w14:paraId="5FC5CA54" w14:textId="77777777" w:rsidR="0032708E" w:rsidRDefault="0032708E">
      <w:pPr>
        <w:jc w:val="both"/>
        <w:rPr>
          <w:rFonts w:ascii="Garamond" w:hAnsi="Garamond"/>
        </w:rPr>
      </w:pPr>
    </w:p>
    <w:p w14:paraId="41EFE251" w14:textId="77777777" w:rsidR="0032708E" w:rsidRDefault="00000000">
      <w:pPr>
        <w:jc w:val="both"/>
        <w:rPr>
          <w:rFonts w:ascii="Garamond" w:hAnsi="Garamond"/>
        </w:rPr>
      </w:pPr>
      <w:r>
        <w:rPr>
          <w:rFonts w:ascii="Garamond" w:hAnsi="Garamond"/>
        </w:rPr>
        <w:t>On the night of 24</w:t>
      </w:r>
      <w:r>
        <w:rPr>
          <w:rFonts w:ascii="Garamond" w:hAnsi="Garamond"/>
          <w:vertAlign w:val="superscript"/>
        </w:rPr>
        <w:t>th</w:t>
      </w:r>
      <w:r>
        <w:rPr>
          <w:rFonts w:ascii="Garamond" w:hAnsi="Garamond"/>
        </w:rPr>
        <w:t>/25</w:t>
      </w:r>
      <w:r>
        <w:rPr>
          <w:rFonts w:ascii="Garamond" w:hAnsi="Garamond"/>
          <w:vertAlign w:val="superscript"/>
        </w:rPr>
        <w:t>th</w:t>
      </w:r>
      <w:r>
        <w:rPr>
          <w:rFonts w:ascii="Garamond" w:hAnsi="Garamond"/>
        </w:rPr>
        <w:t xml:space="preserve"> October the Battalion moved up from </w:t>
      </w:r>
      <w:proofErr w:type="spellStart"/>
      <w:r>
        <w:rPr>
          <w:rFonts w:ascii="Garamond" w:hAnsi="Garamond"/>
        </w:rPr>
        <w:t>Zillebeke</w:t>
      </w:r>
      <w:proofErr w:type="spellEnd"/>
      <w:r>
        <w:rPr>
          <w:rFonts w:ascii="Garamond" w:hAnsi="Garamond"/>
        </w:rPr>
        <w:t xml:space="preserve"> Lake to a position opposite </w:t>
      </w:r>
      <w:proofErr w:type="spellStart"/>
      <w:r>
        <w:rPr>
          <w:rFonts w:ascii="Garamond" w:hAnsi="Garamond"/>
        </w:rPr>
        <w:t>Gheluvelt</w:t>
      </w:r>
      <w:proofErr w:type="spellEnd"/>
      <w:r>
        <w:rPr>
          <w:rFonts w:ascii="Garamond" w:hAnsi="Garamond"/>
        </w:rPr>
        <w:t xml:space="preserve">.  </w:t>
      </w:r>
    </w:p>
    <w:p w14:paraId="2ACA0330" w14:textId="77777777" w:rsidR="0032708E" w:rsidRDefault="0032708E">
      <w:pPr>
        <w:jc w:val="both"/>
        <w:rPr>
          <w:rFonts w:ascii="Garamond" w:hAnsi="Garamond"/>
        </w:rPr>
      </w:pPr>
    </w:p>
    <w:p w14:paraId="22E90009" w14:textId="353CA4CD" w:rsidR="0032708E" w:rsidRDefault="006B2444">
      <w:pPr>
        <w:ind w:left="720" w:firstLine="720"/>
        <w:jc w:val="both"/>
        <w:rPr>
          <w:rFonts w:ascii="Garamond" w:hAnsi="Garamond"/>
        </w:rPr>
      </w:pPr>
      <w:r>
        <w:rPr>
          <w:b/>
          <w:bCs/>
          <w:noProof/>
        </w:rPr>
        <w:drawing>
          <wp:inline distT="0" distB="0" distL="0" distR="0" wp14:anchorId="7540AA8A" wp14:editId="74CE9BD1">
            <wp:extent cx="3810000" cy="28575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5FB32A91" w14:textId="77777777" w:rsidR="0032708E" w:rsidRDefault="0032708E">
      <w:pPr>
        <w:jc w:val="both"/>
        <w:rPr>
          <w:rFonts w:ascii="Garamond" w:hAnsi="Garamond"/>
        </w:rPr>
      </w:pPr>
    </w:p>
    <w:p w14:paraId="7774D995" w14:textId="77777777" w:rsidR="0032708E" w:rsidRDefault="00000000">
      <w:pPr>
        <w:jc w:val="both"/>
        <w:rPr>
          <w:rFonts w:ascii="Garamond" w:hAnsi="Garamond"/>
          <w:b/>
          <w:bCs/>
        </w:rPr>
      </w:pPr>
      <w:r>
        <w:rPr>
          <w:rFonts w:ascii="Garamond" w:hAnsi="Garamond"/>
          <w:b/>
          <w:bCs/>
        </w:rPr>
        <w:t xml:space="preserve">           </w:t>
      </w:r>
      <w:proofErr w:type="spellStart"/>
      <w:r>
        <w:rPr>
          <w:rFonts w:ascii="Garamond" w:hAnsi="Garamond"/>
          <w:b/>
          <w:bCs/>
        </w:rPr>
        <w:t>Zillebeke</w:t>
      </w:r>
      <w:proofErr w:type="spellEnd"/>
      <w:r>
        <w:rPr>
          <w:rFonts w:ascii="Garamond" w:hAnsi="Garamond"/>
          <w:b/>
          <w:bCs/>
        </w:rPr>
        <w:t xml:space="preserve"> Lake, frequently under German artillery fire throughout the War</w:t>
      </w:r>
    </w:p>
    <w:p w14:paraId="58CC3252" w14:textId="77777777" w:rsidR="0032708E" w:rsidRDefault="0032708E">
      <w:pPr>
        <w:jc w:val="both"/>
        <w:rPr>
          <w:rFonts w:ascii="Garamond" w:hAnsi="Garamond"/>
        </w:rPr>
      </w:pPr>
    </w:p>
    <w:p w14:paraId="2CB3641C" w14:textId="11A3160B" w:rsidR="0032708E" w:rsidRDefault="006B2444">
      <w:pPr>
        <w:pStyle w:val="NormalWeb"/>
        <w:ind w:right="-514"/>
        <w:jc w:val="center"/>
        <w:rPr>
          <w:rFonts w:ascii="Garamond" w:hAnsi="Garamond" w:cs="Arial"/>
          <w:b/>
          <w:bCs/>
          <w:sz w:val="20"/>
        </w:rPr>
      </w:pPr>
      <w:r>
        <w:rPr>
          <w:rFonts w:ascii="Helvetica" w:hAnsi="Helvetica" w:cs="Helvetica"/>
          <w:noProof/>
          <w:color w:val="5A5A5A"/>
          <w:sz w:val="47"/>
          <w:szCs w:val="47"/>
          <w:lang w:val="en"/>
        </w:rPr>
        <w:lastRenderedPageBreak/>
        <w:drawing>
          <wp:inline distT="0" distB="0" distL="0" distR="0" wp14:anchorId="4CDB5C2E" wp14:editId="60AAC060">
            <wp:extent cx="4324350" cy="3267075"/>
            <wp:effectExtent l="0" t="0" r="0" b="0"/>
            <wp:docPr id="2" name="lightbox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4350" cy="3267075"/>
                    </a:xfrm>
                    <a:prstGeom prst="rect">
                      <a:avLst/>
                    </a:prstGeom>
                    <a:noFill/>
                    <a:ln>
                      <a:noFill/>
                    </a:ln>
                  </pic:spPr>
                </pic:pic>
              </a:graphicData>
            </a:graphic>
          </wp:inline>
        </w:drawing>
      </w:r>
      <w:proofErr w:type="spellStart"/>
      <w:r>
        <w:rPr>
          <w:rFonts w:ascii="Arial" w:hAnsi="Arial" w:cs="Arial"/>
        </w:rPr>
        <w:t>Tis</w:t>
      </w:r>
      <w:proofErr w:type="spellEnd"/>
      <w:r>
        <w:rPr>
          <w:rFonts w:ascii="Arial" w:hAnsi="Arial" w:cs="Arial"/>
        </w:rPr>
        <w:t xml:space="preserve"> area </w:t>
      </w:r>
      <w:r>
        <w:rPr>
          <w:rFonts w:ascii="Garamond" w:hAnsi="Garamond" w:cs="Arial"/>
          <w:b/>
          <w:bCs/>
          <w:sz w:val="20"/>
        </w:rPr>
        <w:t>w</w:t>
      </w:r>
    </w:p>
    <w:p w14:paraId="7914445C" w14:textId="77777777" w:rsidR="0032708E" w:rsidRDefault="00000000">
      <w:pPr>
        <w:pStyle w:val="NormalWeb"/>
        <w:ind w:right="-514"/>
        <w:rPr>
          <w:rFonts w:ascii="Garamond" w:hAnsi="Garamond" w:cs="Arial"/>
          <w:b/>
          <w:bCs/>
        </w:rPr>
      </w:pPr>
      <w:r>
        <w:rPr>
          <w:rFonts w:ascii="Garamond" w:hAnsi="Garamond" w:cs="Arial"/>
          <w:b/>
          <w:bCs/>
          <w:sz w:val="20"/>
        </w:rPr>
        <w:t xml:space="preserve"> </w:t>
      </w:r>
      <w:r>
        <w:rPr>
          <w:rFonts w:ascii="Garamond" w:hAnsi="Garamond" w:cs="Arial"/>
          <w:b/>
          <w:bCs/>
          <w:sz w:val="20"/>
        </w:rPr>
        <w:tab/>
      </w:r>
      <w:r>
        <w:rPr>
          <w:rFonts w:ascii="Garamond" w:hAnsi="Garamond" w:cs="Arial"/>
          <w:b/>
          <w:bCs/>
          <w:sz w:val="20"/>
        </w:rPr>
        <w:tab/>
      </w:r>
      <w:r>
        <w:rPr>
          <w:rFonts w:ascii="Garamond" w:hAnsi="Garamond" w:cs="Arial"/>
          <w:b/>
          <w:bCs/>
          <w:sz w:val="20"/>
        </w:rPr>
        <w:tab/>
      </w:r>
      <w:r>
        <w:rPr>
          <w:rFonts w:ascii="Garamond" w:hAnsi="Garamond" w:cs="Arial"/>
          <w:b/>
          <w:bCs/>
          <w:sz w:val="20"/>
        </w:rPr>
        <w:tab/>
      </w:r>
      <w:r>
        <w:rPr>
          <w:rFonts w:ascii="Garamond" w:hAnsi="Garamond" w:cs="Arial"/>
          <w:b/>
          <w:bCs/>
          <w:sz w:val="20"/>
        </w:rPr>
        <w:tab/>
      </w:r>
      <w:r>
        <w:rPr>
          <w:rFonts w:ascii="Garamond" w:hAnsi="Garamond" w:cs="Arial"/>
          <w:b/>
          <w:bCs/>
          <w:sz w:val="20"/>
        </w:rPr>
        <w:tab/>
      </w:r>
      <w:r>
        <w:rPr>
          <w:rFonts w:ascii="Garamond" w:hAnsi="Garamond" w:cs="Arial"/>
          <w:b/>
          <w:bCs/>
          <w:sz w:val="20"/>
        </w:rPr>
        <w:tab/>
      </w:r>
      <w:proofErr w:type="spellStart"/>
      <w:r>
        <w:rPr>
          <w:rFonts w:ascii="Garamond" w:hAnsi="Garamond" w:cs="Helvetica"/>
          <w:b/>
          <w:bCs/>
          <w:color w:val="5A5A5A"/>
          <w:sz w:val="20"/>
          <w:szCs w:val="47"/>
          <w:lang w:val="en"/>
        </w:rPr>
        <w:t>Zillebeke</w:t>
      </w:r>
      <w:proofErr w:type="spellEnd"/>
      <w:r>
        <w:rPr>
          <w:rFonts w:ascii="Garamond" w:hAnsi="Garamond" w:cs="Helvetica"/>
          <w:b/>
          <w:bCs/>
          <w:color w:val="5A5A5A"/>
          <w:sz w:val="20"/>
          <w:szCs w:val="47"/>
          <w:lang w:val="en"/>
        </w:rPr>
        <w:t xml:space="preserve"> Lake in 1917</w:t>
      </w:r>
      <w:proofErr w:type="spellStart"/>
      <w:r>
        <w:rPr>
          <w:rFonts w:ascii="Garamond" w:hAnsi="Garamond" w:cs="Arial"/>
          <w:b/>
          <w:bCs/>
          <w:sz w:val="20"/>
        </w:rPr>
        <w:t>fr</w:t>
      </w:r>
      <w:proofErr w:type="spellEnd"/>
    </w:p>
    <w:p w14:paraId="198F747C" w14:textId="77777777" w:rsidR="0032708E" w:rsidRDefault="00000000">
      <w:pPr>
        <w:jc w:val="both"/>
        <w:rPr>
          <w:rFonts w:ascii="Garamond" w:hAnsi="Garamond"/>
        </w:rPr>
      </w:pPr>
      <w:r>
        <w:rPr>
          <w:rFonts w:ascii="Garamond" w:hAnsi="Garamond"/>
        </w:rPr>
        <w:t xml:space="preserve">The dispositions of the Battalion were:  </w:t>
      </w:r>
    </w:p>
    <w:p w14:paraId="2F7484A7" w14:textId="77777777" w:rsidR="0032708E" w:rsidRDefault="0032708E">
      <w:pPr>
        <w:jc w:val="both"/>
        <w:rPr>
          <w:rFonts w:ascii="Garamond" w:hAnsi="Garamond"/>
        </w:rPr>
      </w:pPr>
    </w:p>
    <w:p w14:paraId="2411B8B6" w14:textId="77777777" w:rsidR="0032708E" w:rsidRDefault="00000000">
      <w:pPr>
        <w:jc w:val="both"/>
        <w:rPr>
          <w:rFonts w:ascii="Garamond" w:hAnsi="Garamond"/>
        </w:rPr>
      </w:pPr>
      <w:r>
        <w:rPr>
          <w:rFonts w:ascii="Garamond" w:hAnsi="Garamond"/>
        </w:rPr>
        <w:t>No 4 Company in Front Line</w:t>
      </w:r>
    </w:p>
    <w:p w14:paraId="56E7E0E1" w14:textId="77777777" w:rsidR="0032708E" w:rsidRDefault="00000000">
      <w:pPr>
        <w:jc w:val="both"/>
        <w:rPr>
          <w:rFonts w:ascii="Garamond" w:hAnsi="Garamond"/>
        </w:rPr>
      </w:pPr>
      <w:r>
        <w:rPr>
          <w:rFonts w:ascii="Garamond" w:hAnsi="Garamond"/>
        </w:rPr>
        <w:t>No 2 Company in Close Support</w:t>
      </w:r>
    </w:p>
    <w:p w14:paraId="18AAEB83" w14:textId="77777777" w:rsidR="0032708E" w:rsidRDefault="00000000">
      <w:pPr>
        <w:jc w:val="both"/>
        <w:rPr>
          <w:rFonts w:ascii="Garamond" w:hAnsi="Garamond"/>
        </w:rPr>
      </w:pPr>
      <w:r>
        <w:rPr>
          <w:rFonts w:ascii="Garamond" w:hAnsi="Garamond"/>
        </w:rPr>
        <w:t>Nos 1 and 3 Companies in Reserve</w:t>
      </w:r>
    </w:p>
    <w:p w14:paraId="7019B6E9" w14:textId="77777777" w:rsidR="0032708E" w:rsidRDefault="0032708E">
      <w:pPr>
        <w:jc w:val="both"/>
        <w:rPr>
          <w:rFonts w:ascii="Garamond" w:hAnsi="Garamond"/>
        </w:rPr>
      </w:pPr>
    </w:p>
    <w:p w14:paraId="258AFCEF" w14:textId="77777777" w:rsidR="0032708E" w:rsidRDefault="00000000">
      <w:pPr>
        <w:jc w:val="both"/>
        <w:rPr>
          <w:rFonts w:ascii="Garamond" w:hAnsi="Garamond"/>
        </w:rPr>
      </w:pPr>
      <w:r>
        <w:rPr>
          <w:rFonts w:ascii="Garamond" w:hAnsi="Garamond"/>
        </w:rPr>
        <w:t xml:space="preserve">By the time the relief was completed that night there had been 27 casualties due to shellfire.  </w:t>
      </w:r>
    </w:p>
    <w:p w14:paraId="60163311" w14:textId="5713628C" w:rsidR="0032708E" w:rsidRDefault="006B2444">
      <w:pPr>
        <w:jc w:val="both"/>
        <w:rPr>
          <w:rFonts w:ascii="Garamond" w:hAnsi="Garamond"/>
        </w:rPr>
      </w:pPr>
      <w:r>
        <w:rPr>
          <w:noProof/>
        </w:rPr>
        <w:drawing>
          <wp:inline distT="0" distB="0" distL="0" distR="0" wp14:anchorId="7F03F10D" wp14:editId="4BB76E68">
            <wp:extent cx="4333875" cy="3305175"/>
            <wp:effectExtent l="0" t="0" r="0" b="0"/>
            <wp:docPr id="3" name="main_image" descr="(15) V.17 - On the road to Gheluv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age" descr="(15) V.17 - On the road to Gheluvel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33875" cy="3305175"/>
                    </a:xfrm>
                    <a:prstGeom prst="rect">
                      <a:avLst/>
                    </a:prstGeom>
                    <a:noFill/>
                    <a:ln>
                      <a:noFill/>
                    </a:ln>
                  </pic:spPr>
                </pic:pic>
              </a:graphicData>
            </a:graphic>
          </wp:inline>
        </w:drawing>
      </w:r>
    </w:p>
    <w:p w14:paraId="4EB1EFA3" w14:textId="77777777" w:rsidR="0032708E" w:rsidRDefault="00000000">
      <w:pPr>
        <w:pStyle w:val="Heading1"/>
      </w:pPr>
      <w:r>
        <w:t xml:space="preserve">On the road to </w:t>
      </w:r>
      <w:proofErr w:type="spellStart"/>
      <w:r>
        <w:t>Gheluvelt</w:t>
      </w:r>
      <w:proofErr w:type="spellEnd"/>
      <w:r>
        <w:t xml:space="preserve"> - 1917</w:t>
      </w:r>
    </w:p>
    <w:p w14:paraId="1B431F9A" w14:textId="77777777" w:rsidR="0032708E" w:rsidRDefault="0032708E">
      <w:pPr>
        <w:jc w:val="both"/>
        <w:rPr>
          <w:rFonts w:ascii="Garamond" w:hAnsi="Garamond"/>
        </w:rPr>
      </w:pPr>
    </w:p>
    <w:p w14:paraId="7920132F" w14:textId="77777777" w:rsidR="0032708E" w:rsidRDefault="00000000">
      <w:pPr>
        <w:jc w:val="both"/>
        <w:rPr>
          <w:rFonts w:ascii="Garamond" w:hAnsi="Garamond"/>
        </w:rPr>
      </w:pPr>
      <w:r>
        <w:lastRenderedPageBreak/>
        <w:t xml:space="preserve">Walter was listed as missing His mother did not get confirmation of his death until nearly a year later, when it was officially concluded that he had been one of those killed that night.  </w:t>
      </w:r>
      <w:r>
        <w:rPr>
          <w:rFonts w:ascii="Garamond" w:hAnsi="Garamond"/>
        </w:rPr>
        <w:t xml:space="preserve">He was 36 years old, and is remembered on the Tyne Cot Memorial.  There are 11,956 Commonwealth </w:t>
      </w:r>
      <w:proofErr w:type="spellStart"/>
      <w:r>
        <w:rPr>
          <w:rFonts w:ascii="Garamond" w:hAnsi="Garamond"/>
        </w:rPr>
        <w:t>servicement</w:t>
      </w:r>
      <w:proofErr w:type="spellEnd"/>
      <w:r>
        <w:rPr>
          <w:rFonts w:ascii="Garamond" w:hAnsi="Garamond"/>
        </w:rPr>
        <w:t xml:space="preserve"> of the First World War buried or commemorated in Tyne Cot </w:t>
      </w:r>
      <w:proofErr w:type="gramStart"/>
      <w:r>
        <w:rPr>
          <w:rFonts w:ascii="Garamond" w:hAnsi="Garamond"/>
        </w:rPr>
        <w:t>Cemetery;  8,369</w:t>
      </w:r>
      <w:proofErr w:type="gramEnd"/>
      <w:r>
        <w:rPr>
          <w:rFonts w:ascii="Garamond" w:hAnsi="Garamond"/>
        </w:rPr>
        <w:t xml:space="preserve"> of these are unidentified.  </w:t>
      </w:r>
    </w:p>
    <w:p w14:paraId="5E8CF3C6" w14:textId="77777777" w:rsidR="0032708E" w:rsidRDefault="0032708E">
      <w:pPr>
        <w:jc w:val="both"/>
        <w:rPr>
          <w:rFonts w:ascii="Garamond" w:hAnsi="Garamond"/>
        </w:rPr>
      </w:pPr>
    </w:p>
    <w:p w14:paraId="6070DCF4" w14:textId="77777777" w:rsidR="0032708E" w:rsidRDefault="00000000">
      <w:pPr>
        <w:jc w:val="both"/>
        <w:rPr>
          <w:rFonts w:ascii="Garamond" w:hAnsi="Garamond"/>
        </w:rPr>
      </w:pPr>
      <w:r>
        <w:rPr>
          <w:rFonts w:ascii="Garamond" w:hAnsi="Garamond"/>
        </w:rPr>
        <w:t>His brother, Frederick (Somerset Light Infantry), was wounded in action in Egypt (probably in 1917) but survived the war.</w:t>
      </w:r>
    </w:p>
    <w:p w14:paraId="64D9574D" w14:textId="77777777" w:rsidR="0032708E" w:rsidRDefault="0032708E">
      <w:pPr>
        <w:jc w:val="both"/>
        <w:rPr>
          <w:rFonts w:ascii="Garamond" w:hAnsi="Garamond"/>
        </w:rPr>
      </w:pPr>
    </w:p>
    <w:p w14:paraId="00F71CF0" w14:textId="77777777" w:rsidR="0032708E" w:rsidRDefault="00000000">
      <w:pPr>
        <w:jc w:val="both"/>
        <w:rPr>
          <w:rFonts w:ascii="Garamond" w:hAnsi="Garamond"/>
        </w:rPr>
      </w:pPr>
      <w:r>
        <w:rPr>
          <w:rFonts w:ascii="Garamond" w:hAnsi="Garamond"/>
        </w:rPr>
        <w:t>Walter is remembered on the Tyne Cot Memorial:</w:t>
      </w:r>
    </w:p>
    <w:p w14:paraId="231DCF3F" w14:textId="77777777" w:rsidR="0032708E" w:rsidRDefault="0032708E">
      <w:pPr>
        <w:jc w:val="both"/>
        <w:rPr>
          <w:rFonts w:ascii="Garamond" w:hAnsi="Garamond"/>
        </w:rPr>
      </w:pPr>
    </w:p>
    <w:p w14:paraId="49A4763C" w14:textId="77777777" w:rsidR="0032708E" w:rsidRDefault="0032708E">
      <w:pPr>
        <w:jc w:val="both"/>
      </w:pPr>
    </w:p>
    <w:p w14:paraId="4558B2AD" w14:textId="77777777" w:rsidR="0032708E" w:rsidRDefault="0032708E">
      <w:pPr>
        <w:jc w:val="both"/>
      </w:pPr>
    </w:p>
    <w:p w14:paraId="76CB74F4" w14:textId="4769457B" w:rsidR="0032708E" w:rsidRDefault="006B2444">
      <w:pPr>
        <w:jc w:val="both"/>
      </w:pPr>
      <w:r>
        <w:rPr>
          <w:noProof/>
        </w:rPr>
        <w:drawing>
          <wp:inline distT="0" distB="0" distL="0" distR="0" wp14:anchorId="55437D87" wp14:editId="222A2F67">
            <wp:extent cx="5276850" cy="38671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3867150"/>
                    </a:xfrm>
                    <a:prstGeom prst="rect">
                      <a:avLst/>
                    </a:prstGeom>
                    <a:noFill/>
                    <a:ln>
                      <a:noFill/>
                    </a:ln>
                  </pic:spPr>
                </pic:pic>
              </a:graphicData>
            </a:graphic>
          </wp:inline>
        </w:drawing>
      </w:r>
    </w:p>
    <w:p w14:paraId="7652BA3C" w14:textId="77777777" w:rsidR="0032708E" w:rsidRDefault="0032708E">
      <w:pPr>
        <w:jc w:val="both"/>
      </w:pPr>
    </w:p>
    <w:p w14:paraId="5EBF8AE7" w14:textId="0F4A545B" w:rsidR="00FE0D36" w:rsidRDefault="006B2444">
      <w:pPr>
        <w:ind w:firstLine="720"/>
        <w:jc w:val="both"/>
      </w:pPr>
      <w:r>
        <w:rPr>
          <w:noProof/>
        </w:rPr>
        <w:drawing>
          <wp:inline distT="0" distB="0" distL="0" distR="0" wp14:anchorId="19337CFC" wp14:editId="78B9E9C6">
            <wp:extent cx="4352925" cy="20764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2925" cy="2076450"/>
                    </a:xfrm>
                    <a:prstGeom prst="rect">
                      <a:avLst/>
                    </a:prstGeom>
                    <a:noFill/>
                    <a:ln>
                      <a:noFill/>
                    </a:ln>
                  </pic:spPr>
                </pic:pic>
              </a:graphicData>
            </a:graphic>
          </wp:inline>
        </w:drawing>
      </w:r>
    </w:p>
    <w:sectPr w:rsidR="00FE0D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D67D5"/>
    <w:multiLevelType w:val="hybridMultilevel"/>
    <w:tmpl w:val="2870A9DA"/>
    <w:lvl w:ilvl="0" w:tplc="AB64BD14">
      <w:start w:val="185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BDD64AF"/>
    <w:multiLevelType w:val="hybridMultilevel"/>
    <w:tmpl w:val="563E252E"/>
    <w:lvl w:ilvl="0" w:tplc="057A994A">
      <w:start w:val="187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D473E57"/>
    <w:multiLevelType w:val="hybridMultilevel"/>
    <w:tmpl w:val="8C1ED0A0"/>
    <w:lvl w:ilvl="0" w:tplc="76FAAF02">
      <w:start w:val="186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9224196">
    <w:abstractNumId w:val="1"/>
  </w:num>
  <w:num w:numId="2" w16cid:durableId="2033725306">
    <w:abstractNumId w:val="2"/>
  </w:num>
  <w:num w:numId="3" w16cid:durableId="319238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59"/>
    <w:rsid w:val="00026786"/>
    <w:rsid w:val="0032708E"/>
    <w:rsid w:val="006B2444"/>
    <w:rsid w:val="00724563"/>
    <w:rsid w:val="00A2109D"/>
    <w:rsid w:val="00E11F59"/>
    <w:rsid w:val="00FE0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82A84"/>
  <w15:chartTrackingRefBased/>
  <w15:docId w15:val="{3CF7CAC0-4DA1-4286-9603-BF404BA8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character" w:styleId="Strong">
    <w:name w:val="Strong"/>
    <w:basedOn w:val="DefaultParagraphFont"/>
    <w:qFormat/>
    <w:rPr>
      <w:b/>
      <w:bCs/>
    </w:rPr>
  </w:style>
  <w:style w:type="paragraph" w:styleId="NormalWeb">
    <w:name w:val="Normal (Web)"/>
    <w:basedOn w:val="Normal"/>
    <w:semiHidden/>
    <w:pPr>
      <w:spacing w:before="100" w:beforeAutospacing="1" w:after="100" w:afterAutospacing="1"/>
    </w:pPr>
    <w:rPr>
      <w:color w:va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Walter Drew’s Story</vt:lpstr>
    </vt:vector>
  </TitlesOfParts>
  <Company>Home</Company>
  <LinksUpToDate>false</LinksUpToDate>
  <CharactersWithSpaces>5002</CharactersWithSpaces>
  <SharedDoc>false</SharedDoc>
  <HLinks>
    <vt:vector size="18" baseType="variant">
      <vt:variant>
        <vt:i4>6553660</vt:i4>
      </vt:variant>
      <vt:variant>
        <vt:i4>5153</vt:i4>
      </vt:variant>
      <vt:variant>
        <vt:i4>1026</vt:i4>
      </vt:variant>
      <vt:variant>
        <vt:i4>1</vt:i4>
      </vt:variant>
      <vt:variant>
        <vt:lpwstr>http://www.1914-18.co.uk/Ieper/images/zillebekelake.JPG</vt:lpwstr>
      </vt:variant>
      <vt:variant>
        <vt:lpwstr/>
      </vt:variant>
      <vt:variant>
        <vt:i4>6815855</vt:i4>
      </vt:variant>
      <vt:variant>
        <vt:i4>5383</vt:i4>
      </vt:variant>
      <vt:variant>
        <vt:i4>1027</vt:i4>
      </vt:variant>
      <vt:variant>
        <vt:i4>1</vt:i4>
      </vt:variant>
      <vt:variant>
        <vt:lpwstr>http://1914-1918.invisionzone.com/forums/uploads/monthly_12_2011/post-5284-0-90579300-1325279316.jpg</vt:lpwstr>
      </vt:variant>
      <vt:variant>
        <vt:lpwstr/>
      </vt:variant>
      <vt:variant>
        <vt:i4>1572943</vt:i4>
      </vt:variant>
      <vt:variant>
        <vt:i4>5733</vt:i4>
      </vt:variant>
      <vt:variant>
        <vt:i4>1028</vt:i4>
      </vt:variant>
      <vt:variant>
        <vt:i4>1</vt:i4>
      </vt:variant>
      <vt:variant>
        <vt:lpwstr>http://deriv.nls.uk/dcn3/41.3.jpg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Walter Drew’s Story</dc:title>
  <dc:subject/>
  <dc:creator>Owner</dc:creator>
  <cp:keywords/>
  <dc:description/>
  <cp:lastModifiedBy>Angela Hodges</cp:lastModifiedBy>
  <cp:revision>4</cp:revision>
  <dcterms:created xsi:type="dcterms:W3CDTF">2025-01-02T10:13:00Z</dcterms:created>
  <dcterms:modified xsi:type="dcterms:W3CDTF">2025-01-05T14:24:00Z</dcterms:modified>
</cp:coreProperties>
</file>